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A76" w:rsidRPr="00513FDC" w:rsidRDefault="00625A76" w:rsidP="00625A76">
      <w:pPr>
        <w:pStyle w:val="NoSpacing"/>
        <w:spacing w:line="360" w:lineRule="auto"/>
        <w:jc w:val="center"/>
        <w:rPr>
          <w:rFonts w:asciiTheme="majorHAnsi" w:hAnsiTheme="majorHAnsi"/>
          <w:sz w:val="40"/>
          <w:szCs w:val="40"/>
        </w:rPr>
      </w:pPr>
      <w:bookmarkStart w:id="0" w:name="_Toc410296500"/>
      <w:bookmarkStart w:id="1" w:name="_Toc411196977"/>
      <w:r w:rsidRPr="00513FDC">
        <w:rPr>
          <w:rFonts w:asciiTheme="majorHAnsi" w:hAnsiTheme="majorHAnsi"/>
          <w:sz w:val="40"/>
          <w:szCs w:val="40"/>
        </w:rPr>
        <w:t>Basona Woreda 2</w:t>
      </w:r>
      <w:r w:rsidRPr="00513FDC">
        <w:rPr>
          <w:rFonts w:asciiTheme="majorHAnsi" w:hAnsiTheme="majorHAnsi"/>
          <w:sz w:val="40"/>
          <w:szCs w:val="40"/>
          <w:vertAlign w:val="superscript"/>
        </w:rPr>
        <w:t>nd</w:t>
      </w:r>
      <w:r w:rsidRPr="00513FDC">
        <w:rPr>
          <w:rFonts w:asciiTheme="majorHAnsi" w:hAnsiTheme="majorHAnsi"/>
          <w:sz w:val="40"/>
          <w:szCs w:val="40"/>
        </w:rPr>
        <w:t xml:space="preserve"> Strategic In</w:t>
      </w:r>
      <w:r w:rsidR="00050703" w:rsidRPr="00513FDC">
        <w:rPr>
          <w:rFonts w:asciiTheme="majorHAnsi" w:hAnsiTheme="majorHAnsi"/>
          <w:sz w:val="40"/>
          <w:szCs w:val="40"/>
        </w:rPr>
        <w:t>novation Platform Meeting Minutes</w:t>
      </w:r>
    </w:p>
    <w:p w:rsidR="00625A76" w:rsidRPr="00513FDC" w:rsidRDefault="00625A76" w:rsidP="00625A76">
      <w:pPr>
        <w:jc w:val="center"/>
        <w:rPr>
          <w:rFonts w:asciiTheme="majorHAnsi" w:hAnsiTheme="majorHAnsi"/>
          <w:sz w:val="24"/>
          <w:szCs w:val="24"/>
        </w:rPr>
      </w:pPr>
      <w:r w:rsidRPr="00513FDC">
        <w:rPr>
          <w:rFonts w:asciiTheme="majorHAnsi" w:hAnsiTheme="majorHAnsi"/>
          <w:sz w:val="24"/>
          <w:szCs w:val="24"/>
        </w:rPr>
        <w:t>Elias Damtew, Shimelis Mengistu,</w:t>
      </w:r>
      <w:r w:rsidR="002301AE" w:rsidRPr="00513FDC">
        <w:rPr>
          <w:rFonts w:asciiTheme="majorHAnsi" w:hAnsiTheme="majorHAnsi"/>
          <w:sz w:val="24"/>
          <w:szCs w:val="24"/>
        </w:rPr>
        <w:t xml:space="preserve"> Temesgen Alene and</w:t>
      </w:r>
      <w:r w:rsidRPr="00513FDC">
        <w:rPr>
          <w:rFonts w:asciiTheme="majorHAnsi" w:hAnsiTheme="majorHAnsi"/>
          <w:sz w:val="24"/>
          <w:szCs w:val="24"/>
        </w:rPr>
        <w:t xml:space="preserve"> Amayaeyesus Belete</w:t>
      </w:r>
      <w:r w:rsidR="002301AE" w:rsidRPr="00513FDC">
        <w:rPr>
          <w:rFonts w:asciiTheme="majorHAnsi" w:hAnsiTheme="majorHAnsi"/>
          <w:sz w:val="24"/>
          <w:szCs w:val="24"/>
        </w:rPr>
        <w:t xml:space="preserve"> </w:t>
      </w:r>
    </w:p>
    <w:p w:rsidR="00625A76" w:rsidRPr="00513FDC" w:rsidRDefault="00625A76" w:rsidP="00625A76">
      <w:pPr>
        <w:jc w:val="both"/>
        <w:rPr>
          <w:rFonts w:asciiTheme="majorHAnsi" w:hAnsiTheme="majorHAnsi"/>
        </w:rPr>
      </w:pPr>
      <w:r w:rsidRPr="00513FDC">
        <w:rPr>
          <w:rFonts w:asciiTheme="majorHAnsi" w:hAnsiTheme="majorHAnsi"/>
          <w:noProof/>
          <w:lang w:val="en-US" w:eastAsia="en-US"/>
        </w:rPr>
        <w:drawing>
          <wp:anchor distT="0" distB="0" distL="114300" distR="114300" simplePos="0" relativeHeight="251656704" behindDoc="1" locked="0" layoutInCell="1" allowOverlap="1" wp14:anchorId="11C9FCDB" wp14:editId="0CF61D40">
            <wp:simplePos x="0" y="0"/>
            <wp:positionH relativeFrom="column">
              <wp:posOffset>-146685</wp:posOffset>
            </wp:positionH>
            <wp:positionV relativeFrom="paragraph">
              <wp:posOffset>284480</wp:posOffset>
            </wp:positionV>
            <wp:extent cx="6132195" cy="2852420"/>
            <wp:effectExtent l="0" t="0" r="1905" b="5080"/>
            <wp:wrapTight wrapText="bothSides">
              <wp:wrapPolygon edited="0">
                <wp:start x="0" y="0"/>
                <wp:lineTo x="0" y="21494"/>
                <wp:lineTo x="21540" y="21494"/>
                <wp:lineTo x="21540" y="0"/>
                <wp:lineTo x="0" y="0"/>
              </wp:wrapPolygon>
            </wp:wrapTight>
            <wp:docPr id="1" name="Picture 1" descr="G:\DCIM\103MSDCF\DSC004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CIM\103MSDCF\DSC0040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32195" cy="28524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25A76" w:rsidRPr="00513FDC" w:rsidRDefault="00625A76" w:rsidP="00625A76">
      <w:pPr>
        <w:jc w:val="both"/>
        <w:rPr>
          <w:rFonts w:asciiTheme="majorHAnsi" w:hAnsiTheme="majorHAnsi"/>
        </w:rPr>
      </w:pPr>
    </w:p>
    <w:p w:rsidR="00625A76" w:rsidRPr="00513FDC" w:rsidRDefault="00625A76" w:rsidP="00625A76">
      <w:pPr>
        <w:jc w:val="both"/>
        <w:rPr>
          <w:rFonts w:asciiTheme="majorHAnsi" w:hAnsiTheme="majorHAnsi"/>
        </w:rPr>
      </w:pPr>
    </w:p>
    <w:p w:rsidR="00625A76" w:rsidRPr="00513FDC" w:rsidRDefault="00625A76" w:rsidP="00625A76">
      <w:pPr>
        <w:jc w:val="both"/>
        <w:rPr>
          <w:rFonts w:asciiTheme="majorHAnsi" w:hAnsiTheme="majorHAnsi"/>
        </w:rPr>
      </w:pPr>
    </w:p>
    <w:bookmarkEnd w:id="0"/>
    <w:bookmarkEnd w:id="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625A76" w:rsidRPr="00513FDC" w:rsidTr="006D0D73">
        <w:trPr>
          <w:trHeight w:val="97"/>
          <w:jc w:val="center"/>
        </w:trPr>
        <w:tc>
          <w:tcPr>
            <w:tcW w:w="2808" w:type="dxa"/>
            <w:tcBorders>
              <w:top w:val="nil"/>
              <w:left w:val="nil"/>
              <w:bottom w:val="nil"/>
              <w:right w:val="nil"/>
            </w:tcBorders>
          </w:tcPr>
          <w:p w:rsidR="00625A76" w:rsidRPr="00513FDC" w:rsidRDefault="00625A76" w:rsidP="006D0D73">
            <w:pPr>
              <w:spacing w:after="0"/>
              <w:rPr>
                <w:rFonts w:asciiTheme="majorHAnsi" w:hAnsiTheme="majorHAnsi"/>
              </w:rPr>
            </w:pPr>
          </w:p>
          <w:p w:rsidR="00625A76" w:rsidRPr="00513FDC" w:rsidRDefault="00625A76" w:rsidP="006D0D73">
            <w:pPr>
              <w:spacing w:after="0"/>
              <w:rPr>
                <w:rFonts w:asciiTheme="majorHAnsi" w:hAnsiTheme="majorHAnsi"/>
              </w:rPr>
            </w:pPr>
            <w:r w:rsidRPr="00513FDC">
              <w:rPr>
                <w:rFonts w:asciiTheme="majorHAnsi" w:hAnsiTheme="majorHAnsi"/>
              </w:rPr>
              <w:t>Produced by</w:t>
            </w:r>
          </w:p>
        </w:tc>
        <w:tc>
          <w:tcPr>
            <w:tcW w:w="6434" w:type="dxa"/>
            <w:tcBorders>
              <w:top w:val="nil"/>
              <w:left w:val="nil"/>
              <w:bottom w:val="nil"/>
              <w:right w:val="nil"/>
            </w:tcBorders>
          </w:tcPr>
          <w:p w:rsidR="00625A76" w:rsidRPr="00513FDC" w:rsidRDefault="00625A76" w:rsidP="006D0D73">
            <w:pPr>
              <w:spacing w:after="0"/>
              <w:rPr>
                <w:rFonts w:asciiTheme="majorHAnsi" w:hAnsiTheme="majorHAnsi"/>
              </w:rPr>
            </w:pPr>
          </w:p>
          <w:p w:rsidR="00625A76" w:rsidRPr="00513FDC" w:rsidRDefault="00625A76" w:rsidP="006D0D73">
            <w:pPr>
              <w:spacing w:after="0"/>
              <w:rPr>
                <w:rFonts w:asciiTheme="majorHAnsi" w:hAnsiTheme="majorHAnsi"/>
              </w:rPr>
            </w:pPr>
            <w:r w:rsidRPr="00513FDC">
              <w:rPr>
                <w:rFonts w:asciiTheme="majorHAnsi" w:hAnsiTheme="majorHAnsi"/>
              </w:rPr>
              <w:t>International Livestock Research Institute</w:t>
            </w:r>
          </w:p>
          <w:p w:rsidR="00625A76" w:rsidRPr="00513FDC" w:rsidRDefault="00625A76" w:rsidP="006D0D73">
            <w:pPr>
              <w:spacing w:after="0"/>
              <w:rPr>
                <w:rFonts w:asciiTheme="majorHAnsi" w:hAnsiTheme="majorHAnsi"/>
              </w:rPr>
            </w:pPr>
          </w:p>
        </w:tc>
      </w:tr>
      <w:tr w:rsidR="00625A76" w:rsidRPr="00513FDC" w:rsidTr="006D0D73">
        <w:trPr>
          <w:jc w:val="center"/>
        </w:trPr>
        <w:tc>
          <w:tcPr>
            <w:tcW w:w="2808" w:type="dxa"/>
            <w:tcBorders>
              <w:top w:val="nil"/>
              <w:left w:val="nil"/>
              <w:bottom w:val="nil"/>
              <w:right w:val="nil"/>
            </w:tcBorders>
            <w:hideMark/>
          </w:tcPr>
          <w:p w:rsidR="00625A76" w:rsidRPr="00513FDC" w:rsidRDefault="00625A76" w:rsidP="006D0D73">
            <w:pPr>
              <w:spacing w:after="0"/>
              <w:rPr>
                <w:rFonts w:asciiTheme="majorHAnsi" w:hAnsiTheme="majorHAnsi"/>
              </w:rPr>
            </w:pPr>
            <w:r w:rsidRPr="00513FDC">
              <w:rPr>
                <w:rFonts w:asciiTheme="majorHAnsi" w:hAnsiTheme="majorHAnsi"/>
              </w:rPr>
              <w:t>Published by</w:t>
            </w:r>
          </w:p>
        </w:tc>
        <w:tc>
          <w:tcPr>
            <w:tcW w:w="6434" w:type="dxa"/>
            <w:tcBorders>
              <w:top w:val="nil"/>
              <w:left w:val="nil"/>
              <w:bottom w:val="nil"/>
              <w:right w:val="nil"/>
            </w:tcBorders>
          </w:tcPr>
          <w:p w:rsidR="00625A76" w:rsidRPr="00513FDC" w:rsidRDefault="00625A76" w:rsidP="006D0D73">
            <w:pPr>
              <w:spacing w:after="0"/>
              <w:rPr>
                <w:rFonts w:asciiTheme="majorHAnsi" w:hAnsiTheme="majorHAnsi"/>
              </w:rPr>
            </w:pPr>
            <w:r w:rsidRPr="00513FDC">
              <w:rPr>
                <w:rFonts w:asciiTheme="majorHAnsi" w:hAnsiTheme="majorHAnsi"/>
              </w:rPr>
              <w:t>International Livestock Research Institute</w:t>
            </w:r>
          </w:p>
          <w:p w:rsidR="00625A76" w:rsidRPr="00513FDC" w:rsidRDefault="00625A76" w:rsidP="006D0D73">
            <w:pPr>
              <w:spacing w:after="0"/>
              <w:rPr>
                <w:rFonts w:asciiTheme="majorHAnsi" w:hAnsiTheme="majorHAnsi"/>
              </w:rPr>
            </w:pPr>
          </w:p>
        </w:tc>
      </w:tr>
      <w:tr w:rsidR="00625A76" w:rsidRPr="00513FDC" w:rsidTr="006D0D73">
        <w:trPr>
          <w:jc w:val="center"/>
        </w:trPr>
        <w:tc>
          <w:tcPr>
            <w:tcW w:w="9242" w:type="dxa"/>
            <w:gridSpan w:val="2"/>
            <w:tcBorders>
              <w:top w:val="nil"/>
              <w:left w:val="nil"/>
              <w:bottom w:val="nil"/>
              <w:right w:val="nil"/>
            </w:tcBorders>
            <w:hideMark/>
          </w:tcPr>
          <w:p w:rsidR="00625A76" w:rsidRPr="00513FDC" w:rsidRDefault="00625A76" w:rsidP="006D0D73">
            <w:pPr>
              <w:spacing w:after="0"/>
              <w:jc w:val="center"/>
              <w:rPr>
                <w:rFonts w:asciiTheme="majorHAnsi" w:hAnsiTheme="majorHAnsi"/>
              </w:rPr>
            </w:pPr>
            <w:r w:rsidRPr="00513FDC">
              <w:rPr>
                <w:rFonts w:asciiTheme="majorHAnsi" w:hAnsiTheme="majorHAnsi"/>
              </w:rPr>
              <w:t>February 2015</w:t>
            </w:r>
          </w:p>
        </w:tc>
      </w:tr>
    </w:tbl>
    <w:p w:rsidR="00625A76" w:rsidRPr="00513FDC" w:rsidRDefault="00625A76" w:rsidP="00625A76">
      <w:pPr>
        <w:pStyle w:val="NoSpacing"/>
        <w:spacing w:line="360" w:lineRule="auto"/>
        <w:jc w:val="both"/>
        <w:rPr>
          <w:rFonts w:asciiTheme="majorHAnsi" w:hAnsiTheme="majorHAnsi"/>
        </w:rPr>
      </w:pPr>
    </w:p>
    <w:p w:rsidR="00625A76" w:rsidRPr="00513FDC" w:rsidRDefault="00625A76" w:rsidP="00625A76">
      <w:pPr>
        <w:jc w:val="both"/>
        <w:rPr>
          <w:rFonts w:asciiTheme="majorHAnsi" w:hAnsiTheme="majorHAnsi"/>
        </w:rPr>
      </w:pPr>
    </w:p>
    <w:p w:rsidR="00625A76" w:rsidRPr="00513FDC" w:rsidRDefault="00CE7495" w:rsidP="00625A76">
      <w:pPr>
        <w:jc w:val="center"/>
        <w:rPr>
          <w:rFonts w:asciiTheme="majorHAnsi" w:eastAsia="Times New Roman" w:hAnsiTheme="majorHAnsi"/>
          <w:bCs/>
        </w:rPr>
      </w:pPr>
      <w:hyperlink r:id="rId9" w:history="1">
        <w:r w:rsidR="00625A76" w:rsidRPr="00513FDC">
          <w:rPr>
            <w:rStyle w:val="Hyperlink"/>
            <w:rFonts w:asciiTheme="majorHAnsi" w:eastAsia="Times New Roman" w:hAnsiTheme="majorHAnsi"/>
            <w:bCs/>
          </w:rPr>
          <w:t>www.africa-rising.net</w:t>
        </w:r>
      </w:hyperlink>
    </w:p>
    <w:p w:rsidR="00625A76" w:rsidRPr="00513FDC" w:rsidRDefault="00625A76" w:rsidP="00625A76">
      <w:pPr>
        <w:pStyle w:val="Heading11"/>
        <w:jc w:val="center"/>
        <w:rPr>
          <w:rFonts w:asciiTheme="majorHAnsi" w:hAnsiTheme="majorHAnsi"/>
          <w:sz w:val="22"/>
          <w:szCs w:val="22"/>
        </w:rPr>
        <w:sectPr w:rsidR="00625A76" w:rsidRPr="00513FDC" w:rsidSect="00640DCA">
          <w:headerReference w:type="even" r:id="rId10"/>
          <w:headerReference w:type="default" r:id="rId11"/>
          <w:headerReference w:type="first" r:id="rId12"/>
          <w:footerReference w:type="first" r:id="rId13"/>
          <w:pgSz w:w="12240" w:h="15840"/>
          <w:pgMar w:top="1440" w:right="1440" w:bottom="1440" w:left="1440" w:header="709" w:footer="709" w:gutter="0"/>
          <w:cols w:space="720"/>
          <w:titlePg/>
          <w:docGrid w:linePitch="299"/>
        </w:sectPr>
      </w:pPr>
    </w:p>
    <w:p w:rsidR="00625A76" w:rsidRPr="00513FDC" w:rsidRDefault="00625A76" w:rsidP="00625A76">
      <w:pPr>
        <w:jc w:val="both"/>
        <w:rPr>
          <w:rFonts w:asciiTheme="majorHAnsi" w:hAnsiTheme="majorHAnsi"/>
        </w:rPr>
      </w:pPr>
      <w:r w:rsidRPr="00513FDC">
        <w:rPr>
          <w:rFonts w:asciiTheme="majorHAnsi" w:hAnsiTheme="majorHAnsi"/>
        </w:rPr>
        <w:lastRenderedPageBreak/>
        <w:t xml:space="preserve">The Africa Research in Sustainable Intensification for the Next Generation (Africa RISING) program comprises three research-for-development projects supported by the United States Agency for International Development as part of the U.S. government’s Feed the Future (FtF) initiative. </w:t>
      </w:r>
    </w:p>
    <w:p w:rsidR="00625A76" w:rsidRPr="00513FDC" w:rsidRDefault="00625A76" w:rsidP="00625A76">
      <w:pPr>
        <w:pStyle w:val="Default"/>
        <w:jc w:val="both"/>
        <w:rPr>
          <w:rFonts w:asciiTheme="majorHAnsi" w:hAnsiTheme="majorHAnsi"/>
          <w:color w:val="auto"/>
          <w:sz w:val="22"/>
          <w:szCs w:val="22"/>
        </w:rPr>
      </w:pPr>
      <w:r w:rsidRPr="00513FDC">
        <w:rPr>
          <w:rFonts w:asciiTheme="majorHAnsi" w:hAnsiTheme="majorHAnsi"/>
          <w:color w:val="auto"/>
          <w:sz w:val="22"/>
          <w:szCs w:val="22"/>
        </w:rPr>
        <w:t xml:space="preserve">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 </w:t>
      </w:r>
    </w:p>
    <w:p w:rsidR="00625A76" w:rsidRPr="00513FDC" w:rsidRDefault="00625A76" w:rsidP="00625A76">
      <w:pPr>
        <w:pStyle w:val="Default"/>
        <w:jc w:val="both"/>
        <w:rPr>
          <w:rFonts w:asciiTheme="majorHAnsi" w:hAnsiTheme="majorHAnsi"/>
          <w:color w:val="auto"/>
          <w:sz w:val="22"/>
          <w:szCs w:val="22"/>
        </w:rPr>
      </w:pPr>
    </w:p>
    <w:p w:rsidR="00625A76" w:rsidRPr="00513FDC" w:rsidRDefault="00625A76" w:rsidP="00625A76">
      <w:pPr>
        <w:jc w:val="both"/>
        <w:rPr>
          <w:rFonts w:asciiTheme="majorHAnsi" w:hAnsiTheme="majorHAnsi"/>
        </w:rPr>
      </w:pPr>
      <w:r w:rsidRPr="00513FDC">
        <w:rPr>
          <w:rFonts w:asciiTheme="majorHAnsi" w:hAnsiTheme="majorHAnsi"/>
        </w:rPr>
        <w:t>The three projects are led by the International Livestock Research Institute (in the Ethiopian Highlands) and the International Institute of Tropical Agriculture (in West Africa and East and Southern Africa). The International Food Policy Research Institute leads an associated project on monitoring, evaluation, and impact assessment.</w:t>
      </w:r>
    </w:p>
    <w:tbl>
      <w:tblPr>
        <w:tblpPr w:leftFromText="180" w:rightFromText="180" w:bottomFromText="160" w:vertAnchor="text" w:horzAnchor="margin" w:tblpY="11"/>
        <w:tblW w:w="9288" w:type="dxa"/>
        <w:tblLook w:val="04A0" w:firstRow="1" w:lastRow="0" w:firstColumn="1" w:lastColumn="0" w:noHBand="0" w:noVBand="1"/>
      </w:tblPr>
      <w:tblGrid>
        <w:gridCol w:w="9288"/>
      </w:tblGrid>
      <w:tr w:rsidR="00625A76" w:rsidRPr="00513FDC" w:rsidTr="006D0D73">
        <w:tc>
          <w:tcPr>
            <w:tcW w:w="9288" w:type="dxa"/>
          </w:tcPr>
          <w:p w:rsidR="00625A76" w:rsidRPr="00513FDC" w:rsidRDefault="00625A76" w:rsidP="006D0D73">
            <w:pPr>
              <w:jc w:val="both"/>
              <w:rPr>
                <w:rFonts w:asciiTheme="majorHAnsi" w:hAnsiTheme="majorHAnsi"/>
              </w:rPr>
            </w:pPr>
          </w:p>
          <w:p w:rsidR="00625A76" w:rsidRPr="00513FDC" w:rsidRDefault="00625A76" w:rsidP="006D0D73">
            <w:pPr>
              <w:jc w:val="both"/>
              <w:rPr>
                <w:rFonts w:asciiTheme="majorHAnsi" w:hAnsiTheme="majorHAnsi"/>
                <w:lang w:eastAsia="zh-CN"/>
              </w:rPr>
            </w:pPr>
            <w:r w:rsidRPr="00513FDC">
              <w:rPr>
                <w:rFonts w:asciiTheme="majorHAnsi" w:hAnsiTheme="majorHAnsi"/>
                <w:noProof/>
                <w:lang w:val="en-US" w:eastAsia="en-US"/>
              </w:rPr>
              <w:drawing>
                <wp:inline distT="0" distB="0" distL="0" distR="0" wp14:anchorId="6501B2AC" wp14:editId="0D3065D3">
                  <wp:extent cx="567690" cy="205105"/>
                  <wp:effectExtent l="0" t="0" r="3810" b="4445"/>
                  <wp:docPr id="24" name="Picture 16"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y-nc-s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690" cy="205105"/>
                          </a:xfrm>
                          <a:prstGeom prst="rect">
                            <a:avLst/>
                          </a:prstGeom>
                          <a:noFill/>
                          <a:ln>
                            <a:noFill/>
                          </a:ln>
                        </pic:spPr>
                      </pic:pic>
                    </a:graphicData>
                  </a:graphic>
                </wp:inline>
              </w:drawing>
            </w:r>
            <w:r w:rsidRPr="00513FDC">
              <w:rPr>
                <w:rFonts w:asciiTheme="majorHAnsi" w:hAnsiTheme="majorHAnsi"/>
              </w:rPr>
              <w:t xml:space="preserve"> </w:t>
            </w:r>
            <w:r w:rsidRPr="00513FDC">
              <w:rPr>
                <w:rFonts w:asciiTheme="majorHAnsi" w:hAnsiTheme="majorHAnsi"/>
                <w:lang w:eastAsia="zh-CN"/>
              </w:rPr>
              <w:t>This document is licensed for use under a Creative Commons Attribution-Noncommercial-Share Alike 3.0 Unported License</w:t>
            </w:r>
          </w:p>
          <w:p w:rsidR="00625A76" w:rsidRPr="00513FDC" w:rsidRDefault="00625A76" w:rsidP="006D0D73">
            <w:pPr>
              <w:jc w:val="both"/>
              <w:rPr>
                <w:rFonts w:asciiTheme="majorHAnsi" w:hAnsiTheme="majorHAnsi"/>
                <w:lang w:eastAsia="zh-CN"/>
              </w:rPr>
            </w:pPr>
            <w:r w:rsidRPr="00513FDC">
              <w:rPr>
                <w:rFonts w:asciiTheme="majorHAnsi" w:hAnsiTheme="majorHAnsi"/>
                <w:noProof/>
                <w:lang w:val="en-US" w:eastAsia="en-US"/>
              </w:rPr>
              <w:drawing>
                <wp:inline distT="0" distB="0" distL="0" distR="0" wp14:anchorId="14BF145D" wp14:editId="017CFCEB">
                  <wp:extent cx="5675630" cy="567690"/>
                  <wp:effectExtent l="0" t="0" r="1270" b="3810"/>
                  <wp:docPr id="4" name="Picture 27" descr="AR_Global_partn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R_Global_partner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75630" cy="567690"/>
                          </a:xfrm>
                          <a:prstGeom prst="rect">
                            <a:avLst/>
                          </a:prstGeom>
                          <a:noFill/>
                          <a:ln>
                            <a:noFill/>
                          </a:ln>
                        </pic:spPr>
                      </pic:pic>
                    </a:graphicData>
                  </a:graphic>
                </wp:inline>
              </w:drawing>
            </w:r>
          </w:p>
          <w:p w:rsidR="00625A76" w:rsidRPr="00513FDC" w:rsidRDefault="00625A76" w:rsidP="006D0D73">
            <w:pPr>
              <w:pStyle w:val="ILRIBlurb"/>
              <w:jc w:val="both"/>
              <w:rPr>
                <w:rFonts w:asciiTheme="majorHAnsi" w:hAnsiTheme="majorHAnsi"/>
              </w:rPr>
            </w:pPr>
            <w:r w:rsidRPr="00513FDC">
              <w:rPr>
                <w:rFonts w:asciiTheme="majorHAnsi" w:hAnsiTheme="majorHAnsi"/>
              </w:rPr>
              <w:t>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of USAID or the U.S. Government.</w:t>
            </w:r>
          </w:p>
          <w:p w:rsidR="00625A76" w:rsidRPr="00513FDC" w:rsidRDefault="00625A76" w:rsidP="006D0D73">
            <w:pPr>
              <w:jc w:val="both"/>
              <w:rPr>
                <w:rFonts w:asciiTheme="majorHAnsi" w:hAnsiTheme="majorHAnsi"/>
                <w:lang w:eastAsia="zh-CN"/>
              </w:rPr>
            </w:pPr>
          </w:p>
          <w:p w:rsidR="00625A76" w:rsidRPr="00513FDC" w:rsidRDefault="00625A76" w:rsidP="006D0D73">
            <w:pPr>
              <w:jc w:val="both"/>
              <w:rPr>
                <w:rFonts w:asciiTheme="majorHAnsi" w:hAnsiTheme="majorHAnsi"/>
                <w:lang w:eastAsia="zh-CN"/>
              </w:rPr>
            </w:pPr>
          </w:p>
          <w:p w:rsidR="00625A76" w:rsidRPr="00513FDC" w:rsidRDefault="00625A76" w:rsidP="006D0D73">
            <w:pPr>
              <w:jc w:val="both"/>
              <w:rPr>
                <w:rFonts w:asciiTheme="majorHAnsi" w:hAnsiTheme="majorHAnsi"/>
                <w:lang w:eastAsia="zh-CN"/>
              </w:rPr>
            </w:pPr>
          </w:p>
          <w:p w:rsidR="00625A76" w:rsidRPr="00513FDC" w:rsidRDefault="00625A76" w:rsidP="006D0D73">
            <w:pPr>
              <w:jc w:val="both"/>
              <w:rPr>
                <w:rFonts w:asciiTheme="majorHAnsi" w:hAnsiTheme="majorHAnsi"/>
                <w:lang w:eastAsia="zh-CN"/>
              </w:rPr>
            </w:pPr>
          </w:p>
          <w:p w:rsidR="00625A76" w:rsidRPr="00513FDC" w:rsidRDefault="00625A76" w:rsidP="006D0D73">
            <w:pPr>
              <w:jc w:val="both"/>
              <w:rPr>
                <w:rFonts w:asciiTheme="majorHAnsi" w:hAnsiTheme="majorHAnsi"/>
                <w:lang w:eastAsia="zh-CN"/>
              </w:rPr>
            </w:pPr>
          </w:p>
        </w:tc>
      </w:tr>
    </w:tbl>
    <w:p w:rsidR="00625A76" w:rsidRPr="00513FDC" w:rsidRDefault="00625A76" w:rsidP="005F1B68">
      <w:pPr>
        <w:rPr>
          <w:rFonts w:asciiTheme="majorHAnsi" w:hAnsiTheme="majorHAnsi"/>
          <w:b/>
        </w:rPr>
      </w:pPr>
    </w:p>
    <w:p w:rsidR="00625A76" w:rsidRPr="00513FDC" w:rsidRDefault="00625A76" w:rsidP="005F1B68">
      <w:pPr>
        <w:rPr>
          <w:rFonts w:asciiTheme="majorHAnsi" w:hAnsiTheme="majorHAnsi"/>
          <w:b/>
        </w:rPr>
      </w:pPr>
    </w:p>
    <w:p w:rsidR="00625A76" w:rsidRPr="00513FDC" w:rsidRDefault="00625A76" w:rsidP="005F1B68">
      <w:pPr>
        <w:rPr>
          <w:rFonts w:asciiTheme="majorHAnsi" w:hAnsiTheme="majorHAnsi"/>
          <w:b/>
        </w:rPr>
      </w:pPr>
    </w:p>
    <w:p w:rsidR="00625A76" w:rsidRPr="00513FDC" w:rsidRDefault="00625A76" w:rsidP="005F1B68">
      <w:pPr>
        <w:rPr>
          <w:rFonts w:asciiTheme="majorHAnsi" w:hAnsiTheme="majorHAnsi"/>
          <w:b/>
        </w:rPr>
      </w:pPr>
    </w:p>
    <w:p w:rsidR="00625A76" w:rsidRPr="00513FDC" w:rsidRDefault="00625A76"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22362" w:rsidRPr="00513FDC" w:rsidRDefault="00B22362" w:rsidP="005F1B68">
      <w:pPr>
        <w:rPr>
          <w:rFonts w:asciiTheme="majorHAnsi" w:hAnsiTheme="majorHAnsi"/>
          <w:b/>
        </w:rPr>
      </w:pPr>
    </w:p>
    <w:p w:rsidR="00B07114" w:rsidRPr="00513FDC" w:rsidRDefault="00B07114" w:rsidP="00B07114">
      <w:pPr>
        <w:jc w:val="both"/>
        <w:rPr>
          <w:rFonts w:asciiTheme="majorHAnsi" w:hAnsiTheme="majorHAnsi"/>
          <w:sz w:val="40"/>
          <w:szCs w:val="40"/>
        </w:rPr>
      </w:pPr>
      <w:r w:rsidRPr="00513FDC">
        <w:rPr>
          <w:rFonts w:asciiTheme="majorHAnsi" w:hAnsiTheme="majorHAnsi"/>
          <w:sz w:val="40"/>
          <w:szCs w:val="40"/>
        </w:rPr>
        <w:lastRenderedPageBreak/>
        <w:t xml:space="preserve">Introduction </w:t>
      </w:r>
    </w:p>
    <w:p w:rsidR="00B07114" w:rsidRPr="00513FDC" w:rsidRDefault="00CE7495" w:rsidP="00B07114">
      <w:pPr>
        <w:tabs>
          <w:tab w:val="num" w:pos="720"/>
        </w:tabs>
        <w:jc w:val="both"/>
        <w:rPr>
          <w:rFonts w:asciiTheme="majorHAnsi" w:hAnsiTheme="majorHAnsi"/>
        </w:rPr>
      </w:pPr>
      <w:hyperlink r:id="rId16" w:history="1">
        <w:r w:rsidR="00B07114" w:rsidRPr="00513FDC">
          <w:rPr>
            <w:rStyle w:val="Hyperlink"/>
            <w:rFonts w:asciiTheme="majorHAnsi" w:hAnsiTheme="majorHAnsi"/>
          </w:rPr>
          <w:t>Africa RISING in Ethiopian highlands</w:t>
        </w:r>
      </w:hyperlink>
      <w:r w:rsidR="00B07114" w:rsidRPr="00513FDC">
        <w:rPr>
          <w:rFonts w:asciiTheme="majorHAnsi" w:hAnsiTheme="majorHAnsi"/>
        </w:rPr>
        <w:t xml:space="preserve"> is a research for development project that focus on </w:t>
      </w:r>
      <w:r w:rsidR="00B07114" w:rsidRPr="00513FDC">
        <w:rPr>
          <w:rFonts w:asciiTheme="majorHAnsi" w:hAnsiTheme="majorHAnsi"/>
          <w:b/>
          <w:bCs/>
        </w:rPr>
        <w:t>s</w:t>
      </w:r>
      <w:r w:rsidR="00B07114" w:rsidRPr="00513FDC">
        <w:rPr>
          <w:rFonts w:asciiTheme="majorHAnsi" w:hAnsiTheme="majorHAnsi"/>
        </w:rPr>
        <w:t xml:space="preserve">ystem interventions in the crop-and-livestock mixed farming system in four big regions (Amhara, Oromia, Tigray and SNNPR).  The project understands the need for engaging various research and development partners in addressing system interventions. For this the project established and support innovation platforms at field sites for </w:t>
      </w:r>
      <w:r w:rsidR="00B07114" w:rsidRPr="00513FDC">
        <w:rPr>
          <w:rFonts w:asciiTheme="majorHAnsi" w:hAnsiTheme="majorHAnsi"/>
          <w:bCs/>
        </w:rPr>
        <w:t>cooperation and co-learning</w:t>
      </w:r>
      <w:r w:rsidR="00B07114" w:rsidRPr="00513FDC">
        <w:rPr>
          <w:rFonts w:asciiTheme="majorHAnsi" w:hAnsiTheme="majorHAnsi"/>
          <w:b/>
          <w:bCs/>
        </w:rPr>
        <w:t xml:space="preserve">. </w:t>
      </w:r>
      <w:r w:rsidR="00B07114" w:rsidRPr="00513FDC">
        <w:rPr>
          <w:rFonts w:asciiTheme="majorHAnsi" w:hAnsiTheme="majorHAnsi"/>
          <w:bCs/>
        </w:rPr>
        <w:t xml:space="preserve">The platforms are supported </w:t>
      </w:r>
      <w:r w:rsidR="00B07114" w:rsidRPr="00513FDC">
        <w:rPr>
          <w:rFonts w:asciiTheme="majorHAnsi" w:hAnsiTheme="majorHAnsi"/>
        </w:rPr>
        <w:t xml:space="preserve">to facilitate meaningful and effective interactions that prioritize, guide, and evaluate the various research and development processes specific to the sites. The platforms started helping connect farmers to profitable and efficient value chains for the main commodities. The members of the platforms are contributing in designing, implementing, evaluating project activities and disseminate and communicate research findings though regular meetings and farmers field days. </w:t>
      </w:r>
    </w:p>
    <w:p w:rsidR="00B07114" w:rsidRPr="00513FDC" w:rsidRDefault="00B07114" w:rsidP="00B07114">
      <w:pPr>
        <w:spacing w:before="100" w:beforeAutospacing="1" w:after="100" w:afterAutospacing="1" w:line="240" w:lineRule="auto"/>
        <w:rPr>
          <w:rFonts w:asciiTheme="majorHAnsi" w:eastAsia="Times New Roman" w:hAnsiTheme="majorHAnsi" w:cs="Times New Roman"/>
        </w:rPr>
      </w:pPr>
      <w:r w:rsidRPr="00513FDC">
        <w:rPr>
          <w:rFonts w:asciiTheme="majorHAnsi" w:eastAsia="Times New Roman" w:hAnsiTheme="majorHAnsi" w:cs="Times New Roman"/>
          <w:b/>
          <w:bCs/>
          <w:sz w:val="28"/>
        </w:rPr>
        <w:t>Innovation platforms and farmer research groups</w:t>
      </w:r>
      <w:r w:rsidRPr="00513FDC">
        <w:rPr>
          <w:rFonts w:asciiTheme="majorHAnsi" w:eastAsia="Times New Roman" w:hAnsiTheme="majorHAnsi" w:cs="Times New Roman"/>
          <w:b/>
          <w:sz w:val="28"/>
        </w:rPr>
        <w:br/>
      </w:r>
      <w:r w:rsidRPr="00513FDC">
        <w:rPr>
          <w:rFonts w:asciiTheme="majorHAnsi" w:eastAsia="Times New Roman" w:hAnsiTheme="majorHAnsi" w:cs="Times New Roman"/>
        </w:rPr>
        <w:t>Innovation platforms (IPs) have been formed at all the research sites. The platforms aim to nurture linkages among farming communities, the Africa RISING research teams and other public and private actors working in the areas. They work at three levels:</w:t>
      </w:r>
    </w:p>
    <w:p w:rsidR="00B07114" w:rsidRPr="00513FDC" w:rsidRDefault="00B07114" w:rsidP="00B07114">
      <w:pPr>
        <w:numPr>
          <w:ilvl w:val="0"/>
          <w:numId w:val="8"/>
        </w:numPr>
        <w:spacing w:before="100" w:beforeAutospacing="1" w:after="100" w:afterAutospacing="1" w:line="240" w:lineRule="auto"/>
        <w:rPr>
          <w:rFonts w:asciiTheme="majorHAnsi" w:eastAsia="Times New Roman" w:hAnsiTheme="majorHAnsi" w:cs="Times New Roman"/>
        </w:rPr>
      </w:pPr>
      <w:r w:rsidRPr="00513FDC">
        <w:rPr>
          <w:rFonts w:asciiTheme="majorHAnsi" w:eastAsia="Times New Roman" w:hAnsiTheme="majorHAnsi" w:cs="Times New Roman"/>
        </w:rPr>
        <w:t>At woreda (district) level, strategic IPs support kebele platforms and farmer research groups. They bring together stakeholders to support wider adoption of innovations.</w:t>
      </w:r>
    </w:p>
    <w:p w:rsidR="00B07114" w:rsidRPr="00513FDC" w:rsidRDefault="00B07114" w:rsidP="00B07114">
      <w:pPr>
        <w:numPr>
          <w:ilvl w:val="0"/>
          <w:numId w:val="8"/>
        </w:numPr>
        <w:spacing w:before="100" w:beforeAutospacing="1" w:after="100" w:afterAutospacing="1" w:line="240" w:lineRule="auto"/>
        <w:rPr>
          <w:rFonts w:asciiTheme="majorHAnsi" w:eastAsia="Times New Roman" w:hAnsiTheme="majorHAnsi" w:cs="Times New Roman"/>
        </w:rPr>
      </w:pPr>
      <w:r w:rsidRPr="00513FDC">
        <w:rPr>
          <w:rFonts w:asciiTheme="majorHAnsi" w:eastAsia="Times New Roman" w:hAnsiTheme="majorHAnsi" w:cs="Times New Roman"/>
        </w:rPr>
        <w:t>At kebele level, operational platforms oversee local research activities, foster integration among the farmer research groups, and promote alignment of local on-farm research with district priorities.</w:t>
      </w:r>
    </w:p>
    <w:p w:rsidR="00B07114" w:rsidRPr="00513FDC" w:rsidRDefault="00B07114" w:rsidP="00B07114">
      <w:pPr>
        <w:numPr>
          <w:ilvl w:val="0"/>
          <w:numId w:val="8"/>
        </w:numPr>
        <w:spacing w:before="100" w:beforeAutospacing="1" w:after="100" w:afterAutospacing="1" w:line="240" w:lineRule="auto"/>
        <w:rPr>
          <w:rFonts w:asciiTheme="majorHAnsi" w:eastAsia="Times New Roman" w:hAnsiTheme="majorHAnsi" w:cs="Times New Roman"/>
        </w:rPr>
      </w:pPr>
      <w:r w:rsidRPr="00513FDC">
        <w:rPr>
          <w:rFonts w:asciiTheme="majorHAnsi" w:eastAsia="Times New Roman" w:hAnsiTheme="majorHAnsi" w:cs="Times New Roman"/>
        </w:rPr>
        <w:t>Farmer research groups are like innovation clusters. They involve all farmers who are active around specific clusters of research activities – such as forage production, water delivery or varietal improvement. The roles of these groups are expected to expand to promote scaling of innovation to wider groups of farmers.</w:t>
      </w:r>
    </w:p>
    <w:p w:rsidR="00B07114" w:rsidRPr="00513FDC" w:rsidRDefault="00B07114" w:rsidP="00B07114">
      <w:pPr>
        <w:rPr>
          <w:rFonts w:asciiTheme="majorHAnsi" w:hAnsiTheme="majorHAnsi"/>
        </w:rPr>
      </w:pPr>
      <w:r w:rsidRPr="00513FDC">
        <w:rPr>
          <w:rFonts w:asciiTheme="majorHAnsi" w:hAnsiTheme="majorHAnsi"/>
        </w:rPr>
        <w:t xml:space="preserve">Regular IP meetings are held at strategic and operational level for sharing and communicating research findings. This report aims to share one of the strategic IP meeting that was organized in one of the project site called Basona worena woreda, Amhara Region. </w:t>
      </w:r>
    </w:p>
    <w:p w:rsidR="00B07114" w:rsidRPr="00513FDC" w:rsidRDefault="00B07114" w:rsidP="00B07114">
      <w:pPr>
        <w:rPr>
          <w:rFonts w:asciiTheme="majorHAnsi" w:hAnsiTheme="majorHAnsi"/>
        </w:rPr>
      </w:pPr>
      <w:r w:rsidRPr="00513FDC">
        <w:rPr>
          <w:rFonts w:asciiTheme="majorHAnsi" w:hAnsiTheme="majorHAnsi"/>
        </w:rPr>
        <w:t xml:space="preserve">The second strategic Innovation Platform (IP) meeting was organised on 07 February 2015 at Zone office of Agriculture in Debre Birhan town. About 33 strategic IP members coming from 20 different organizations that work within the Woreda participated on the meeting. The meeting was held at the Zonal Office based on the agreement reached by the innovation platform members to host meetings in rotation.  It was the first innovation platform meeting after its establishment meeting back in March last year bringing a good opportunity to update local partners on Africa RISING research activities since then. </w:t>
      </w:r>
    </w:p>
    <w:p w:rsidR="00B07114" w:rsidRPr="00513FDC" w:rsidRDefault="00B07114" w:rsidP="005F1B68">
      <w:pPr>
        <w:rPr>
          <w:rFonts w:asciiTheme="majorHAnsi" w:hAnsiTheme="majorHAnsi"/>
          <w:b/>
        </w:rPr>
      </w:pPr>
      <w:r w:rsidRPr="00513FDC">
        <w:rPr>
          <w:rFonts w:asciiTheme="majorHAnsi" w:hAnsiTheme="majorHAnsi"/>
          <w:b/>
        </w:rPr>
        <w:br w:type="page"/>
      </w:r>
    </w:p>
    <w:p w:rsidR="00640DCA" w:rsidRPr="00513FDC" w:rsidRDefault="00640DCA" w:rsidP="00640DCA">
      <w:pPr>
        <w:jc w:val="both"/>
        <w:rPr>
          <w:rFonts w:asciiTheme="majorHAnsi" w:hAnsiTheme="majorHAnsi"/>
          <w:sz w:val="40"/>
          <w:szCs w:val="40"/>
        </w:rPr>
      </w:pPr>
      <w:r w:rsidRPr="00513FDC">
        <w:rPr>
          <w:rFonts w:asciiTheme="majorHAnsi" w:hAnsiTheme="majorHAnsi"/>
          <w:sz w:val="40"/>
          <w:szCs w:val="40"/>
        </w:rPr>
        <w:lastRenderedPageBreak/>
        <w:t xml:space="preserve">Basona Worena Woreda 2nd Strategic IP meeting </w:t>
      </w:r>
    </w:p>
    <w:p w:rsidR="00640DCA" w:rsidRPr="00513FDC" w:rsidRDefault="00640DCA" w:rsidP="00640DCA">
      <w:pPr>
        <w:jc w:val="both"/>
        <w:rPr>
          <w:rFonts w:asciiTheme="majorHAnsi" w:hAnsiTheme="majorHAnsi"/>
        </w:rPr>
      </w:pPr>
      <w:r w:rsidRPr="00513FDC">
        <w:rPr>
          <w:rFonts w:asciiTheme="majorHAnsi" w:hAnsiTheme="majorHAnsi"/>
          <w:b/>
        </w:rPr>
        <w:t>Venue</w:t>
      </w:r>
      <w:r w:rsidRPr="00513FDC">
        <w:rPr>
          <w:rFonts w:asciiTheme="majorHAnsi" w:hAnsiTheme="majorHAnsi"/>
        </w:rPr>
        <w:t xml:space="preserve">: Zone office of agriculture, Debre Brihan </w:t>
      </w:r>
    </w:p>
    <w:p w:rsidR="00640DCA" w:rsidRPr="00513FDC" w:rsidRDefault="00640DCA" w:rsidP="00640DCA">
      <w:pPr>
        <w:rPr>
          <w:rFonts w:asciiTheme="majorHAnsi" w:hAnsiTheme="majorHAnsi"/>
          <w:b/>
          <w:sz w:val="28"/>
        </w:rPr>
      </w:pPr>
      <w:r w:rsidRPr="00513FDC">
        <w:rPr>
          <w:rFonts w:asciiTheme="majorHAnsi" w:hAnsiTheme="majorHAnsi"/>
          <w:b/>
          <w:sz w:val="28"/>
        </w:rPr>
        <w:t>Participants from CGIAR centers:</w:t>
      </w:r>
    </w:p>
    <w:p w:rsidR="00640DCA" w:rsidRPr="00513FDC" w:rsidRDefault="00640DCA" w:rsidP="00CD15B7">
      <w:pPr>
        <w:pStyle w:val="ListParagraph"/>
        <w:numPr>
          <w:ilvl w:val="0"/>
          <w:numId w:val="9"/>
        </w:numPr>
        <w:tabs>
          <w:tab w:val="left" w:pos="5970"/>
        </w:tabs>
        <w:jc w:val="both"/>
        <w:rPr>
          <w:rFonts w:asciiTheme="majorHAnsi" w:hAnsiTheme="majorHAnsi"/>
        </w:rPr>
      </w:pPr>
      <w:r w:rsidRPr="00513FDC">
        <w:rPr>
          <w:rFonts w:asciiTheme="majorHAnsi" w:hAnsiTheme="majorHAnsi"/>
        </w:rPr>
        <w:t xml:space="preserve">Hadiya Seid (ICRAF) </w:t>
      </w:r>
    </w:p>
    <w:p w:rsidR="00640DCA" w:rsidRPr="00513FDC" w:rsidRDefault="00640DCA" w:rsidP="00CD15B7">
      <w:pPr>
        <w:pStyle w:val="ListParagraph"/>
        <w:numPr>
          <w:ilvl w:val="0"/>
          <w:numId w:val="9"/>
        </w:numPr>
        <w:tabs>
          <w:tab w:val="left" w:pos="5970"/>
        </w:tabs>
        <w:jc w:val="both"/>
        <w:rPr>
          <w:rFonts w:asciiTheme="majorHAnsi" w:hAnsiTheme="majorHAnsi"/>
        </w:rPr>
      </w:pPr>
      <w:r w:rsidRPr="00513FDC">
        <w:rPr>
          <w:rFonts w:asciiTheme="majorHAnsi" w:hAnsiTheme="majorHAnsi"/>
        </w:rPr>
        <w:t xml:space="preserve">Yetsedaw                (ICRAF) </w:t>
      </w:r>
    </w:p>
    <w:p w:rsidR="00640DCA" w:rsidRPr="00513FDC" w:rsidRDefault="00640DCA" w:rsidP="00640DCA">
      <w:pPr>
        <w:pStyle w:val="ListParagraph"/>
        <w:numPr>
          <w:ilvl w:val="0"/>
          <w:numId w:val="9"/>
        </w:numPr>
        <w:tabs>
          <w:tab w:val="left" w:pos="5970"/>
        </w:tabs>
        <w:jc w:val="both"/>
        <w:rPr>
          <w:rFonts w:asciiTheme="majorHAnsi" w:hAnsiTheme="majorHAnsi"/>
        </w:rPr>
      </w:pPr>
      <w:r w:rsidRPr="00513FDC">
        <w:rPr>
          <w:rFonts w:asciiTheme="majorHAnsi" w:hAnsiTheme="majorHAnsi"/>
        </w:rPr>
        <w:t>Elias Damtew (ILRI)</w:t>
      </w:r>
    </w:p>
    <w:p w:rsidR="00640DCA" w:rsidRPr="00513FDC" w:rsidRDefault="00640DCA" w:rsidP="00640DCA">
      <w:pPr>
        <w:tabs>
          <w:tab w:val="left" w:pos="5970"/>
        </w:tabs>
        <w:jc w:val="both"/>
        <w:rPr>
          <w:rFonts w:asciiTheme="majorHAnsi" w:hAnsiTheme="majorHAnsi"/>
        </w:rPr>
      </w:pPr>
      <w:r w:rsidRPr="00513FDC">
        <w:rPr>
          <w:rFonts w:asciiTheme="majorHAnsi" w:hAnsiTheme="majorHAnsi"/>
          <w:b/>
        </w:rPr>
        <w:t>Facilitator</w:t>
      </w:r>
      <w:r w:rsidRPr="00513FDC">
        <w:rPr>
          <w:rFonts w:asciiTheme="majorHAnsi" w:hAnsiTheme="majorHAnsi"/>
        </w:rPr>
        <w:t xml:space="preserve"> – Abiro Tigabe (Debre Brihan Agricultural Research Centre) </w:t>
      </w:r>
    </w:p>
    <w:p w:rsidR="00640DCA" w:rsidRPr="00513FDC" w:rsidRDefault="00640DCA" w:rsidP="00640DCA">
      <w:pPr>
        <w:tabs>
          <w:tab w:val="left" w:pos="5970"/>
        </w:tabs>
        <w:jc w:val="both"/>
        <w:rPr>
          <w:rFonts w:asciiTheme="majorHAnsi" w:hAnsiTheme="majorHAnsi"/>
        </w:rPr>
      </w:pPr>
      <w:r w:rsidRPr="00513FDC">
        <w:rPr>
          <w:rFonts w:asciiTheme="majorHAnsi" w:hAnsiTheme="majorHAnsi"/>
          <w:b/>
        </w:rPr>
        <w:t>Minute takers</w:t>
      </w:r>
      <w:r w:rsidRPr="00513FDC">
        <w:rPr>
          <w:rFonts w:asciiTheme="majorHAnsi" w:hAnsiTheme="majorHAnsi"/>
        </w:rPr>
        <w:t xml:space="preserve">: Elias Damtew, Amhayesus Belete, Shimeles Mengistu, Temesgen Alene </w:t>
      </w:r>
    </w:p>
    <w:p w:rsidR="00640DCA" w:rsidRPr="00513FDC" w:rsidRDefault="00640DCA" w:rsidP="00640DCA">
      <w:pPr>
        <w:rPr>
          <w:rFonts w:asciiTheme="majorHAnsi" w:hAnsiTheme="majorHAnsi"/>
          <w:b/>
          <w:sz w:val="28"/>
        </w:rPr>
      </w:pPr>
      <w:r w:rsidRPr="00513FDC">
        <w:rPr>
          <w:rFonts w:asciiTheme="majorHAnsi" w:hAnsiTheme="majorHAnsi"/>
          <w:b/>
          <w:sz w:val="28"/>
        </w:rPr>
        <w:t>Objectives of the meeting:</w:t>
      </w:r>
    </w:p>
    <w:p w:rsidR="00640DCA" w:rsidRPr="00513FDC" w:rsidRDefault="00640DCA" w:rsidP="00640DCA">
      <w:pPr>
        <w:pStyle w:val="ListParagraph"/>
        <w:numPr>
          <w:ilvl w:val="0"/>
          <w:numId w:val="9"/>
        </w:numPr>
        <w:tabs>
          <w:tab w:val="left" w:pos="5970"/>
        </w:tabs>
        <w:jc w:val="both"/>
        <w:rPr>
          <w:rFonts w:asciiTheme="majorHAnsi" w:hAnsiTheme="majorHAnsi"/>
        </w:rPr>
      </w:pPr>
      <w:r w:rsidRPr="00513FDC">
        <w:rPr>
          <w:rFonts w:asciiTheme="majorHAnsi" w:hAnsiTheme="majorHAnsi"/>
        </w:rPr>
        <w:t xml:space="preserve">The meeting was organized for learning and sharing through communicating research findings undertaken in </w:t>
      </w:r>
      <w:r w:rsidR="000975CA">
        <w:rPr>
          <w:rFonts w:asciiTheme="majorHAnsi" w:hAnsiTheme="majorHAnsi"/>
        </w:rPr>
        <w:t xml:space="preserve">Basona worena </w:t>
      </w:r>
      <w:r w:rsidRPr="00513FDC">
        <w:rPr>
          <w:rFonts w:asciiTheme="majorHAnsi" w:hAnsiTheme="majorHAnsi"/>
        </w:rPr>
        <w:t xml:space="preserve"> woreds and collecting feedbacks and comments  </w:t>
      </w:r>
    </w:p>
    <w:p w:rsidR="00640DCA" w:rsidRPr="00513FDC" w:rsidRDefault="00640DCA" w:rsidP="00640DCA">
      <w:pPr>
        <w:pStyle w:val="ListParagraph"/>
        <w:numPr>
          <w:ilvl w:val="0"/>
          <w:numId w:val="9"/>
        </w:numPr>
        <w:tabs>
          <w:tab w:val="left" w:pos="5970"/>
        </w:tabs>
        <w:jc w:val="both"/>
        <w:rPr>
          <w:rFonts w:asciiTheme="majorHAnsi" w:hAnsiTheme="majorHAnsi"/>
        </w:rPr>
      </w:pPr>
      <w:r w:rsidRPr="00513FDC">
        <w:rPr>
          <w:rFonts w:asciiTheme="majorHAnsi" w:hAnsiTheme="majorHAnsi"/>
        </w:rPr>
        <w:t xml:space="preserve">To share roles and responsibilities among platform members for scaling out/up of innovations from last year </w:t>
      </w:r>
      <w:r w:rsidR="000975CA">
        <w:rPr>
          <w:rFonts w:asciiTheme="majorHAnsi" w:hAnsiTheme="majorHAnsi"/>
        </w:rPr>
        <w:t xml:space="preserve">(2014) </w:t>
      </w:r>
      <w:r w:rsidRPr="00513FDC">
        <w:rPr>
          <w:rFonts w:asciiTheme="majorHAnsi" w:hAnsiTheme="majorHAnsi"/>
        </w:rPr>
        <w:t xml:space="preserve">interventions by Africa RISING and its partners </w:t>
      </w:r>
    </w:p>
    <w:p w:rsidR="00640DCA" w:rsidRPr="00513FDC" w:rsidRDefault="00640DCA" w:rsidP="00640DCA">
      <w:pPr>
        <w:tabs>
          <w:tab w:val="left" w:pos="5970"/>
        </w:tabs>
        <w:jc w:val="both"/>
        <w:rPr>
          <w:rFonts w:asciiTheme="majorHAnsi" w:hAnsiTheme="majorHAnsi"/>
          <w:b/>
          <w:sz w:val="28"/>
        </w:rPr>
      </w:pPr>
      <w:r w:rsidRPr="00513FDC">
        <w:rPr>
          <w:rFonts w:asciiTheme="majorHAnsi" w:hAnsiTheme="majorHAnsi"/>
          <w:b/>
          <w:sz w:val="28"/>
        </w:rPr>
        <w:t xml:space="preserve">Introduction </w:t>
      </w:r>
    </w:p>
    <w:p w:rsidR="00640DCA" w:rsidRPr="00513FDC" w:rsidRDefault="00640DCA" w:rsidP="00640DCA">
      <w:pPr>
        <w:tabs>
          <w:tab w:val="left" w:pos="5970"/>
        </w:tabs>
        <w:jc w:val="both"/>
        <w:rPr>
          <w:rFonts w:asciiTheme="majorHAnsi" w:hAnsiTheme="majorHAnsi"/>
        </w:rPr>
      </w:pPr>
      <w:r w:rsidRPr="00513FDC">
        <w:rPr>
          <w:rFonts w:asciiTheme="majorHAnsi" w:hAnsiTheme="majorHAnsi"/>
        </w:rPr>
        <w:t xml:space="preserve">The meeting was started by welcoming and introducing the day agenda by Workineh Dubale. Workineh addressed in his speech that the meeting aims to communicate and update the progress of the Africa RISING supported research activities in Lemo woreda and share research findings to stakeholders. He encouraged active participation by all IP members to exchange knowledge as well as contribute to taking the innovation to scale. </w:t>
      </w:r>
    </w:p>
    <w:p w:rsidR="00640DCA" w:rsidRPr="00513FDC" w:rsidRDefault="00640DCA" w:rsidP="00640DCA">
      <w:pPr>
        <w:tabs>
          <w:tab w:val="left" w:pos="5970"/>
        </w:tabs>
        <w:jc w:val="both"/>
        <w:rPr>
          <w:rFonts w:asciiTheme="majorHAnsi" w:hAnsiTheme="majorHAnsi"/>
        </w:rPr>
      </w:pPr>
      <w:r w:rsidRPr="00513FDC">
        <w:rPr>
          <w:rFonts w:asciiTheme="majorHAnsi" w:hAnsiTheme="majorHAnsi"/>
        </w:rPr>
        <w:t xml:space="preserve">The chairman of Lemo woreda </w:t>
      </w:r>
      <w:r w:rsidRPr="00513FDC">
        <w:rPr>
          <w:rFonts w:asciiTheme="majorHAnsi" w:hAnsiTheme="majorHAnsi"/>
          <w:i/>
        </w:rPr>
        <w:t>seleme</w:t>
      </w:r>
      <w:r w:rsidRPr="00513FDC">
        <w:rPr>
          <w:rFonts w:asciiTheme="majorHAnsi" w:hAnsiTheme="majorHAnsi"/>
        </w:rPr>
        <w:t xml:space="preserve"> strategic IP, Ato Belayneh Osire, officially opened the day meeting by addressing the importance of the platform for the stakeholders to share and learn based on evidences generated. He encouraged participants to participate and benefit most out of it. </w:t>
      </w:r>
    </w:p>
    <w:p w:rsidR="00E60DA2" w:rsidRPr="00513FDC" w:rsidRDefault="00640DCA" w:rsidP="00640DCA">
      <w:pPr>
        <w:rPr>
          <w:rFonts w:asciiTheme="majorHAnsi" w:hAnsiTheme="majorHAnsi"/>
          <w:b/>
        </w:rPr>
      </w:pPr>
      <w:r w:rsidRPr="00513FDC">
        <w:rPr>
          <w:rFonts w:asciiTheme="majorHAnsi" w:hAnsiTheme="majorHAnsi"/>
        </w:rPr>
        <w:t>Ashenafi was facilitating the whole day meeting and he introduced the agenda and invited participants to speed networking. All participants stand from their chairs and walk in the meeting venue and look for new persons to introduce themselves. It was fun and ice breaker for all participants to start the meeting.</w:t>
      </w:r>
    </w:p>
    <w:p w:rsidR="00E60DA2" w:rsidRPr="00513FDC" w:rsidRDefault="00E60DA2" w:rsidP="005F1B68">
      <w:pPr>
        <w:rPr>
          <w:rFonts w:asciiTheme="majorHAnsi" w:hAnsiTheme="majorHAnsi"/>
          <w:b/>
        </w:rPr>
      </w:pPr>
    </w:p>
    <w:p w:rsidR="00F40C4D" w:rsidRPr="00513FDC" w:rsidRDefault="00F40C4D" w:rsidP="005F1B68">
      <w:pPr>
        <w:rPr>
          <w:rFonts w:asciiTheme="majorHAnsi" w:hAnsiTheme="majorHAnsi"/>
          <w:b/>
        </w:rPr>
      </w:pPr>
      <w:r w:rsidRPr="00513FDC">
        <w:rPr>
          <w:rFonts w:asciiTheme="majorHAnsi" w:hAnsiTheme="majorHAnsi"/>
          <w:b/>
        </w:rPr>
        <w:t>Outputs of the meeting</w:t>
      </w:r>
    </w:p>
    <w:p w:rsidR="009C48EC" w:rsidRPr="00513FDC" w:rsidRDefault="00C20F09" w:rsidP="00E60DA2">
      <w:pPr>
        <w:jc w:val="both"/>
        <w:rPr>
          <w:rFonts w:asciiTheme="majorHAnsi" w:hAnsiTheme="majorHAnsi"/>
        </w:rPr>
      </w:pPr>
      <w:r w:rsidRPr="00513FDC">
        <w:rPr>
          <w:rFonts w:asciiTheme="majorHAnsi" w:hAnsiTheme="majorHAnsi"/>
        </w:rPr>
        <w:t>Progress and challenges on crop</w:t>
      </w:r>
      <w:r w:rsidR="00F40C4D" w:rsidRPr="00513FDC">
        <w:rPr>
          <w:rFonts w:asciiTheme="majorHAnsi" w:hAnsiTheme="majorHAnsi"/>
        </w:rPr>
        <w:t xml:space="preserve"> (by Temesgen Alene-Site Coordinator)</w:t>
      </w:r>
      <w:r w:rsidRPr="00513FDC">
        <w:rPr>
          <w:rFonts w:asciiTheme="majorHAnsi" w:hAnsiTheme="majorHAnsi"/>
        </w:rPr>
        <w:t>, feed and highland fruit related research protocols</w:t>
      </w:r>
      <w:r w:rsidR="00F40C4D" w:rsidRPr="00513FDC">
        <w:rPr>
          <w:rFonts w:asciiTheme="majorHAnsi" w:hAnsiTheme="majorHAnsi"/>
        </w:rPr>
        <w:t xml:space="preserve"> (by Shimelis Mengistu-Ass. Site coordinator), watershed activit</w:t>
      </w:r>
      <w:r w:rsidR="009C48EC" w:rsidRPr="00513FDC">
        <w:rPr>
          <w:rFonts w:asciiTheme="majorHAnsi" w:hAnsiTheme="majorHAnsi"/>
        </w:rPr>
        <w:t>ies (by Endale Lema- Head of Woreda Office of Agriculture</w:t>
      </w:r>
      <w:r w:rsidR="00F40C4D" w:rsidRPr="00513FDC">
        <w:rPr>
          <w:rFonts w:asciiTheme="majorHAnsi" w:hAnsiTheme="majorHAnsi"/>
        </w:rPr>
        <w:t>), capacity building activities (by Temesgen Alene)</w:t>
      </w:r>
      <w:r w:rsidRPr="00513FDC">
        <w:rPr>
          <w:rFonts w:asciiTheme="majorHAnsi" w:hAnsiTheme="majorHAnsi"/>
        </w:rPr>
        <w:t xml:space="preserve"> </w:t>
      </w:r>
      <w:r w:rsidR="00F40C4D" w:rsidRPr="00513FDC">
        <w:rPr>
          <w:rFonts w:asciiTheme="majorHAnsi" w:hAnsiTheme="majorHAnsi"/>
        </w:rPr>
        <w:t xml:space="preserve">and scaling options </w:t>
      </w:r>
      <w:r w:rsidRPr="00513FDC">
        <w:rPr>
          <w:rFonts w:asciiTheme="majorHAnsi" w:hAnsiTheme="majorHAnsi"/>
        </w:rPr>
        <w:lastRenderedPageBreak/>
        <w:t>were</w:t>
      </w:r>
      <w:r w:rsidR="009C48EC" w:rsidRPr="00513FDC">
        <w:rPr>
          <w:rFonts w:asciiTheme="majorHAnsi" w:hAnsiTheme="majorHAnsi"/>
        </w:rPr>
        <w:t xml:space="preserve"> among the presentation and points of discussion on the meeting on the meeting. D</w:t>
      </w:r>
      <w:r w:rsidRPr="00513FDC">
        <w:rPr>
          <w:rFonts w:asciiTheme="majorHAnsi" w:hAnsiTheme="majorHAnsi"/>
        </w:rPr>
        <w:t xml:space="preserve">ifferent questions and suggestions were raised from participants. </w:t>
      </w:r>
    </w:p>
    <w:p w:rsidR="00E60DA2" w:rsidRPr="00513FDC" w:rsidRDefault="000975CA" w:rsidP="009145E5">
      <w:pPr>
        <w:rPr>
          <w:rFonts w:asciiTheme="majorHAnsi" w:hAnsiTheme="majorHAnsi"/>
          <w:b/>
        </w:rPr>
      </w:pPr>
      <w:r w:rsidRPr="00513FDC">
        <w:rPr>
          <w:rFonts w:asciiTheme="majorHAnsi" w:hAnsiTheme="majorHAnsi"/>
          <w:noProof/>
          <w:lang w:val="en-US" w:eastAsia="en-US"/>
        </w:rPr>
        <w:drawing>
          <wp:anchor distT="0" distB="0" distL="114300" distR="114300" simplePos="0" relativeHeight="251651584" behindDoc="1" locked="0" layoutInCell="1" allowOverlap="1" wp14:anchorId="415FF9EC" wp14:editId="1A039C77">
            <wp:simplePos x="0" y="0"/>
            <wp:positionH relativeFrom="margin">
              <wp:posOffset>1270</wp:posOffset>
            </wp:positionH>
            <wp:positionV relativeFrom="margin">
              <wp:posOffset>512445</wp:posOffset>
            </wp:positionV>
            <wp:extent cx="2783205" cy="1499870"/>
            <wp:effectExtent l="0" t="0" r="0" b="5080"/>
            <wp:wrapTight wrapText="bothSides">
              <wp:wrapPolygon edited="0">
                <wp:start x="0" y="0"/>
                <wp:lineTo x="0" y="21399"/>
                <wp:lineTo x="21437" y="21399"/>
                <wp:lineTo x="21437" y="0"/>
                <wp:lineTo x="0" y="0"/>
              </wp:wrapPolygon>
            </wp:wrapTight>
            <wp:docPr id="2" name="Picture 2" descr="G:\DCIM\103MSDCF\DSC00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DCIM\103MSDCF\DSC00408.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24879" t="28136"/>
                    <a:stretch/>
                  </pic:blipFill>
                  <pic:spPr bwMode="auto">
                    <a:xfrm>
                      <a:off x="0" y="0"/>
                      <a:ext cx="2783205" cy="14998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60DA2" w:rsidRDefault="00E60DA2" w:rsidP="009145E5">
      <w:pPr>
        <w:rPr>
          <w:rFonts w:asciiTheme="majorHAnsi" w:hAnsiTheme="majorHAnsi"/>
          <w:b/>
        </w:rPr>
      </w:pPr>
    </w:p>
    <w:p w:rsidR="000975CA" w:rsidRDefault="000975CA" w:rsidP="009145E5">
      <w:pPr>
        <w:rPr>
          <w:rFonts w:asciiTheme="majorHAnsi" w:hAnsiTheme="majorHAnsi"/>
          <w:b/>
        </w:rPr>
      </w:pPr>
    </w:p>
    <w:p w:rsidR="000975CA" w:rsidRDefault="000975CA" w:rsidP="009145E5">
      <w:pPr>
        <w:rPr>
          <w:rFonts w:asciiTheme="majorHAnsi" w:hAnsiTheme="majorHAnsi"/>
          <w:b/>
        </w:rPr>
      </w:pPr>
    </w:p>
    <w:p w:rsidR="000975CA" w:rsidRDefault="000975CA" w:rsidP="009145E5">
      <w:pPr>
        <w:rPr>
          <w:rFonts w:asciiTheme="majorHAnsi" w:hAnsiTheme="majorHAnsi"/>
          <w:b/>
        </w:rPr>
      </w:pPr>
    </w:p>
    <w:p w:rsidR="000975CA" w:rsidRPr="00513FDC" w:rsidRDefault="000975CA" w:rsidP="009145E5">
      <w:pPr>
        <w:rPr>
          <w:rFonts w:asciiTheme="majorHAnsi" w:hAnsiTheme="majorHAnsi"/>
          <w:b/>
        </w:rPr>
      </w:pPr>
      <w:r>
        <w:rPr>
          <w:noProof/>
          <w:lang w:val="en-US" w:eastAsia="en-US"/>
        </w:rPr>
        <mc:AlternateContent>
          <mc:Choice Requires="wps">
            <w:drawing>
              <wp:anchor distT="0" distB="0" distL="114300" distR="114300" simplePos="0" relativeHeight="251668992" behindDoc="1" locked="0" layoutInCell="1" allowOverlap="1" wp14:anchorId="1AC9B5A9" wp14:editId="474AE099">
                <wp:simplePos x="0" y="0"/>
                <wp:positionH relativeFrom="column">
                  <wp:posOffset>2540</wp:posOffset>
                </wp:positionH>
                <wp:positionV relativeFrom="paragraph">
                  <wp:posOffset>8890</wp:posOffset>
                </wp:positionV>
                <wp:extent cx="2783205" cy="295275"/>
                <wp:effectExtent l="0" t="0" r="0" b="9525"/>
                <wp:wrapTight wrapText="bothSides">
                  <wp:wrapPolygon edited="0">
                    <wp:start x="0" y="0"/>
                    <wp:lineTo x="0" y="20903"/>
                    <wp:lineTo x="21437" y="20903"/>
                    <wp:lineTo x="21437" y="0"/>
                    <wp:lineTo x="0" y="0"/>
                  </wp:wrapPolygon>
                </wp:wrapTight>
                <wp:docPr id="12" name="Text Box 12"/>
                <wp:cNvGraphicFramePr/>
                <a:graphic xmlns:a="http://schemas.openxmlformats.org/drawingml/2006/main">
                  <a:graphicData uri="http://schemas.microsoft.com/office/word/2010/wordprocessingShape">
                    <wps:wsp>
                      <wps:cNvSpPr txBox="1"/>
                      <wps:spPr>
                        <a:xfrm>
                          <a:off x="0" y="0"/>
                          <a:ext cx="2783205" cy="295275"/>
                        </a:xfrm>
                        <a:prstGeom prst="rect">
                          <a:avLst/>
                        </a:prstGeom>
                        <a:solidFill>
                          <a:prstClr val="white"/>
                        </a:solidFill>
                        <a:ln>
                          <a:noFill/>
                        </a:ln>
                        <a:effectLst/>
                      </wps:spPr>
                      <wps:txbx>
                        <w:txbxContent>
                          <w:p w:rsidR="000975CA" w:rsidRPr="008021D9" w:rsidRDefault="000975CA" w:rsidP="000975CA">
                            <w:pPr>
                              <w:pStyle w:val="Caption"/>
                              <w:rPr>
                                <w:rFonts w:asciiTheme="majorHAnsi" w:eastAsia="Calibri" w:hAnsiTheme="majorHAnsi" w:cs="Calibri"/>
                                <w:noProof/>
                                <w:color w:val="000000"/>
                              </w:rPr>
                            </w:pPr>
                            <w:r>
                              <w:t xml:space="preserve">Figure </w:t>
                            </w:r>
                            <w:r w:rsidR="00CE7495">
                              <w:fldChar w:fldCharType="begin"/>
                            </w:r>
                            <w:r w:rsidR="00CE7495">
                              <w:instrText xml:space="preserve"> SEQ Figure \* ARABIC </w:instrText>
                            </w:r>
                            <w:r w:rsidR="00CE7495">
                              <w:fldChar w:fldCharType="separate"/>
                            </w:r>
                            <w:r>
                              <w:rPr>
                                <w:noProof/>
                              </w:rPr>
                              <w:t>1</w:t>
                            </w:r>
                            <w:r w:rsidR="00CE7495">
                              <w:rPr>
                                <w:noProof/>
                              </w:rPr>
                              <w:fldChar w:fldCharType="end"/>
                            </w:r>
                            <w:r>
                              <w:t>: Endalle's presentation on watershed experience sharing visit (Shimelis/ILRI)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AC9B5A9" id="_x0000_t202" coordsize="21600,21600" o:spt="202" path="m,l,21600r21600,l21600,xe">
                <v:stroke joinstyle="miter"/>
                <v:path gradientshapeok="t" o:connecttype="rect"/>
              </v:shapetype>
              <v:shape id="Text Box 12" o:spid="_x0000_s1026" type="#_x0000_t202" style="position:absolute;margin-left:.2pt;margin-top:.7pt;width:219.15pt;height:23.25pt;z-index:-251647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" stroked="f">
                <v:textbox inset="0,0,0,0">
                  <w:txbxContent>
                    <w:p w:rsidR="000975CA" w:rsidRPr="008021D9" w:rsidRDefault="000975CA" w:rsidP="000975CA">
                      <w:pPr>
                        <w:pStyle w:val="Caption"/>
                        <w:rPr>
                          <w:rFonts w:asciiTheme="majorHAnsi" w:eastAsia="Calibri" w:hAnsiTheme="majorHAnsi" w:cs="Calibri"/>
                          <w:noProof/>
                          <w:color w:val="000000"/>
                        </w:rPr>
                      </w:pPr>
                      <w:r>
                        <w:t xml:space="preserve">Figure </w:t>
                      </w:r>
                      <w:r w:rsidR="00CE7495">
                        <w:fldChar w:fldCharType="begin"/>
                      </w:r>
                      <w:r w:rsidR="00CE7495">
                        <w:instrText xml:space="preserve"> SEQ Figure \* ARABIC </w:instrText>
                      </w:r>
                      <w:r w:rsidR="00CE7495">
                        <w:fldChar w:fldCharType="separate"/>
                      </w:r>
                      <w:r>
                        <w:rPr>
                          <w:noProof/>
                        </w:rPr>
                        <w:t>1</w:t>
                      </w:r>
                      <w:r w:rsidR="00CE7495">
                        <w:rPr>
                          <w:noProof/>
                        </w:rPr>
                        <w:fldChar w:fldCharType="end"/>
                      </w:r>
                      <w:r>
                        <w:t>: Endalle's presentation on watershed experience sharing visit (Shimelis/ILRI)</w:t>
                      </w:r>
                    </w:p>
                  </w:txbxContent>
                </v:textbox>
                <w10:wrap type="tight"/>
              </v:shape>
            </w:pict>
          </mc:Fallback>
        </mc:AlternateContent>
      </w:r>
    </w:p>
    <w:p w:rsidR="000975CA" w:rsidRDefault="000975CA" w:rsidP="009145E5">
      <w:pPr>
        <w:rPr>
          <w:rFonts w:asciiTheme="majorHAnsi" w:hAnsiTheme="majorHAnsi"/>
          <w:b/>
        </w:rPr>
      </w:pPr>
    </w:p>
    <w:p w:rsidR="009145E5" w:rsidRPr="00513FDC" w:rsidRDefault="009145E5" w:rsidP="009145E5">
      <w:pPr>
        <w:rPr>
          <w:rFonts w:asciiTheme="majorHAnsi" w:hAnsiTheme="majorHAnsi"/>
          <w:b/>
        </w:rPr>
      </w:pPr>
      <w:r w:rsidRPr="00513FDC">
        <w:rPr>
          <w:rFonts w:asciiTheme="majorHAnsi" w:hAnsiTheme="majorHAnsi"/>
          <w:b/>
        </w:rPr>
        <w:t>Crop research protocols</w:t>
      </w:r>
    </w:p>
    <w:p w:rsidR="00C476CA" w:rsidRPr="00513FDC" w:rsidRDefault="00C476CA" w:rsidP="00C476CA">
      <w:pPr>
        <w:rPr>
          <w:rFonts w:asciiTheme="majorHAnsi" w:hAnsiTheme="majorHAnsi"/>
        </w:rPr>
      </w:pPr>
      <w:r w:rsidRPr="00513FDC">
        <w:rPr>
          <w:rFonts w:asciiTheme="majorHAnsi" w:hAnsiTheme="majorHAnsi"/>
        </w:rPr>
        <w:t xml:space="preserve">The site coordinator, Temesgen, illustrated the different crop </w:t>
      </w:r>
      <w:r w:rsidR="00581C53" w:rsidRPr="00513FDC">
        <w:rPr>
          <w:rFonts w:asciiTheme="majorHAnsi" w:hAnsiTheme="majorHAnsi"/>
        </w:rPr>
        <w:t xml:space="preserve">related </w:t>
      </w:r>
      <w:r w:rsidRPr="00513FDC">
        <w:rPr>
          <w:rFonts w:asciiTheme="majorHAnsi" w:hAnsiTheme="majorHAnsi"/>
        </w:rPr>
        <w:t>research acti</w:t>
      </w:r>
      <w:r w:rsidR="00581C53" w:rsidRPr="00513FDC">
        <w:rPr>
          <w:rFonts w:asciiTheme="majorHAnsi" w:hAnsiTheme="majorHAnsi"/>
        </w:rPr>
        <w:t xml:space="preserve">vities, </w:t>
      </w:r>
      <w:r w:rsidRPr="00513FDC">
        <w:rPr>
          <w:rFonts w:asciiTheme="majorHAnsi" w:hAnsiTheme="majorHAnsi"/>
        </w:rPr>
        <w:t xml:space="preserve">methodologies and </w:t>
      </w:r>
      <w:r w:rsidR="00581C53" w:rsidRPr="00513FDC">
        <w:rPr>
          <w:rFonts w:asciiTheme="majorHAnsi" w:hAnsiTheme="majorHAnsi"/>
        </w:rPr>
        <w:t xml:space="preserve">some preliminary </w:t>
      </w:r>
      <w:r w:rsidRPr="00513FDC">
        <w:rPr>
          <w:rFonts w:asciiTheme="majorHAnsi" w:hAnsiTheme="majorHAnsi"/>
        </w:rPr>
        <w:t xml:space="preserve">results of the activities.   </w:t>
      </w:r>
      <w:r w:rsidR="00581C53" w:rsidRPr="00513FDC">
        <w:rPr>
          <w:rFonts w:asciiTheme="majorHAnsi" w:hAnsiTheme="majorHAnsi"/>
        </w:rPr>
        <w:t>Results</w:t>
      </w:r>
      <w:r w:rsidRPr="00513FDC">
        <w:rPr>
          <w:rFonts w:asciiTheme="majorHAnsi" w:hAnsiTheme="majorHAnsi"/>
        </w:rPr>
        <w:t xml:space="preserve"> </w:t>
      </w:r>
      <w:r w:rsidR="00581C53" w:rsidRPr="00513FDC">
        <w:rPr>
          <w:rFonts w:asciiTheme="majorHAnsi" w:hAnsiTheme="majorHAnsi"/>
        </w:rPr>
        <w:t>on a</w:t>
      </w:r>
      <w:r w:rsidRPr="00513FDC">
        <w:rPr>
          <w:rFonts w:asciiTheme="majorHAnsi" w:hAnsiTheme="majorHAnsi"/>
        </w:rPr>
        <w:t xml:space="preserve"> number</w:t>
      </w:r>
      <w:r w:rsidR="00581C53" w:rsidRPr="00513FDC">
        <w:rPr>
          <w:rFonts w:asciiTheme="majorHAnsi" w:hAnsiTheme="majorHAnsi"/>
        </w:rPr>
        <w:t xml:space="preserve"> of evaluation parameters </w:t>
      </w:r>
      <w:r w:rsidRPr="00513FDC">
        <w:rPr>
          <w:rFonts w:asciiTheme="majorHAnsi" w:hAnsiTheme="majorHAnsi"/>
        </w:rPr>
        <w:t>from mid and end seasons evaluations in malt barley, food barley, fababean, bread wheat, potato</w:t>
      </w:r>
      <w:r w:rsidR="00581C53" w:rsidRPr="00513FDC">
        <w:rPr>
          <w:rFonts w:asciiTheme="majorHAnsi" w:hAnsiTheme="majorHAnsi"/>
        </w:rPr>
        <w:t xml:space="preserve"> were part of the presentation</w:t>
      </w:r>
      <w:r w:rsidRPr="00513FDC">
        <w:rPr>
          <w:rFonts w:asciiTheme="majorHAnsi" w:hAnsiTheme="majorHAnsi"/>
        </w:rPr>
        <w:t xml:space="preserve">. </w:t>
      </w:r>
      <w:r w:rsidR="00581C53" w:rsidRPr="00513FDC">
        <w:rPr>
          <w:rFonts w:asciiTheme="majorHAnsi" w:hAnsiTheme="majorHAnsi"/>
        </w:rPr>
        <w:t>He has illustrated</w:t>
      </w:r>
      <w:r w:rsidRPr="00513FDC">
        <w:rPr>
          <w:rFonts w:asciiTheme="majorHAnsi" w:hAnsiTheme="majorHAnsi"/>
        </w:rPr>
        <w:t xml:space="preserve"> progress on data compilation from trials, </w:t>
      </w:r>
      <w:r w:rsidR="00581C53" w:rsidRPr="00513FDC">
        <w:rPr>
          <w:rFonts w:asciiTheme="majorHAnsi" w:hAnsiTheme="majorHAnsi"/>
        </w:rPr>
        <w:t>capacity development activities and</w:t>
      </w:r>
      <w:r w:rsidRPr="00513FDC">
        <w:rPr>
          <w:rFonts w:asciiTheme="majorHAnsi" w:hAnsiTheme="majorHAnsi"/>
        </w:rPr>
        <w:t xml:space="preserve"> field days</w:t>
      </w:r>
      <w:r w:rsidR="00581C53" w:rsidRPr="00513FDC">
        <w:rPr>
          <w:rFonts w:asciiTheme="majorHAnsi" w:hAnsiTheme="majorHAnsi"/>
        </w:rPr>
        <w:t>,</w:t>
      </w:r>
      <w:r w:rsidRPr="00513FDC">
        <w:rPr>
          <w:rFonts w:asciiTheme="majorHAnsi" w:hAnsiTheme="majorHAnsi"/>
        </w:rPr>
        <w:t xml:space="preserve"> and about the two automatic weather stations AR planted</w:t>
      </w:r>
      <w:r w:rsidR="00581C53" w:rsidRPr="00513FDC">
        <w:rPr>
          <w:rFonts w:asciiTheme="majorHAnsi" w:hAnsiTheme="majorHAnsi"/>
        </w:rPr>
        <w:t xml:space="preserve"> in the two kebeles</w:t>
      </w:r>
      <w:r w:rsidRPr="00513FDC">
        <w:rPr>
          <w:rFonts w:asciiTheme="majorHAnsi" w:hAnsiTheme="majorHAnsi"/>
        </w:rPr>
        <w:t>.</w:t>
      </w:r>
    </w:p>
    <w:p w:rsidR="00C476CA" w:rsidRPr="00513FDC" w:rsidRDefault="00B7427C" w:rsidP="00C476CA">
      <w:pPr>
        <w:rPr>
          <w:rFonts w:asciiTheme="majorHAnsi" w:hAnsiTheme="majorHAnsi"/>
        </w:rPr>
      </w:pPr>
      <w:r w:rsidRPr="00513FDC">
        <w:rPr>
          <w:rFonts w:asciiTheme="majorHAnsi" w:hAnsiTheme="majorHAnsi"/>
        </w:rPr>
        <w:t>Challenges presented:</w:t>
      </w:r>
    </w:p>
    <w:p w:rsidR="00C476CA" w:rsidRPr="00513FDC" w:rsidRDefault="00C476CA" w:rsidP="00C476CA">
      <w:pPr>
        <w:pStyle w:val="ListParagraph"/>
        <w:numPr>
          <w:ilvl w:val="0"/>
          <w:numId w:val="6"/>
        </w:numPr>
        <w:spacing w:after="160" w:line="259" w:lineRule="auto"/>
        <w:rPr>
          <w:rFonts w:asciiTheme="majorHAnsi" w:hAnsiTheme="majorHAnsi"/>
        </w:rPr>
      </w:pPr>
      <w:r w:rsidRPr="00513FDC">
        <w:rPr>
          <w:rFonts w:asciiTheme="majorHAnsi" w:hAnsiTheme="majorHAnsi"/>
        </w:rPr>
        <w:t>Late site selection</w:t>
      </w:r>
    </w:p>
    <w:p w:rsidR="00C476CA" w:rsidRPr="00513FDC" w:rsidRDefault="00C476CA" w:rsidP="00C476CA">
      <w:pPr>
        <w:pStyle w:val="ListParagraph"/>
        <w:numPr>
          <w:ilvl w:val="0"/>
          <w:numId w:val="6"/>
        </w:numPr>
        <w:spacing w:after="160" w:line="259" w:lineRule="auto"/>
        <w:rPr>
          <w:rFonts w:asciiTheme="majorHAnsi" w:hAnsiTheme="majorHAnsi"/>
        </w:rPr>
      </w:pPr>
      <w:r w:rsidRPr="00513FDC">
        <w:rPr>
          <w:rFonts w:asciiTheme="majorHAnsi" w:hAnsiTheme="majorHAnsi"/>
        </w:rPr>
        <w:t>Less capacity to mobilize local researchers</w:t>
      </w:r>
    </w:p>
    <w:p w:rsidR="00C476CA" w:rsidRPr="00513FDC" w:rsidRDefault="00C476CA" w:rsidP="00C476CA">
      <w:pPr>
        <w:pStyle w:val="ListParagraph"/>
        <w:numPr>
          <w:ilvl w:val="0"/>
          <w:numId w:val="6"/>
        </w:numPr>
        <w:spacing w:after="160" w:line="259" w:lineRule="auto"/>
        <w:rPr>
          <w:rFonts w:asciiTheme="majorHAnsi" w:hAnsiTheme="majorHAnsi"/>
        </w:rPr>
      </w:pPr>
      <w:r w:rsidRPr="00513FDC">
        <w:rPr>
          <w:rFonts w:asciiTheme="majorHAnsi" w:hAnsiTheme="majorHAnsi"/>
        </w:rPr>
        <w:t>Fababean disease</w:t>
      </w:r>
    </w:p>
    <w:p w:rsidR="00C476CA" w:rsidRPr="00513FDC" w:rsidRDefault="00C476CA" w:rsidP="00C476CA">
      <w:pPr>
        <w:rPr>
          <w:rFonts w:asciiTheme="majorHAnsi" w:hAnsiTheme="majorHAnsi"/>
        </w:rPr>
      </w:pPr>
      <w:r w:rsidRPr="00513FDC">
        <w:rPr>
          <w:rFonts w:asciiTheme="majorHAnsi" w:hAnsiTheme="majorHAnsi"/>
        </w:rPr>
        <w:t>It was emphasized</w:t>
      </w:r>
      <w:r w:rsidR="00DD70B9" w:rsidRPr="00513FDC">
        <w:rPr>
          <w:rFonts w:asciiTheme="majorHAnsi" w:hAnsiTheme="majorHAnsi"/>
        </w:rPr>
        <w:t xml:space="preserve"> the danger of doing trials on a single</w:t>
      </w:r>
      <w:r w:rsidRPr="00513FDC">
        <w:rPr>
          <w:rFonts w:asciiTheme="majorHAnsi" w:hAnsiTheme="majorHAnsi"/>
        </w:rPr>
        <w:t xml:space="preserve"> farm which is reflected by the diverging evaluation results from farmers and the research. The results or yield data should have some reference to compare so there needs to be baseline information on yield and production performance so at the end of the day we will see the contribution of the AR in that aspect. </w:t>
      </w:r>
    </w:p>
    <w:p w:rsidR="005753B3" w:rsidRPr="00513FDC" w:rsidRDefault="005753B3" w:rsidP="00DD70B9">
      <w:pPr>
        <w:rPr>
          <w:rFonts w:asciiTheme="majorHAnsi" w:hAnsiTheme="majorHAnsi"/>
        </w:rPr>
      </w:pPr>
      <w:r w:rsidRPr="00513FDC">
        <w:rPr>
          <w:rFonts w:asciiTheme="majorHAnsi" w:hAnsiTheme="majorHAnsi"/>
        </w:rPr>
        <w:t>Concerning the PVS activities, the participants suggested that it may be difficult to decide the best crop species/variety based on one single farmers’ field result. Rather it need to be tested on at least six farmers with replication.</w:t>
      </w:r>
    </w:p>
    <w:p w:rsidR="005753B3" w:rsidRPr="00513FDC" w:rsidRDefault="008D0AB4" w:rsidP="008D0AB4">
      <w:pPr>
        <w:rPr>
          <w:rFonts w:asciiTheme="majorHAnsi" w:hAnsiTheme="majorHAnsi"/>
          <w:b/>
        </w:rPr>
      </w:pPr>
      <w:r w:rsidRPr="00513FDC">
        <w:rPr>
          <w:rFonts w:asciiTheme="majorHAnsi" w:hAnsiTheme="majorHAnsi"/>
          <w:b/>
        </w:rPr>
        <w:t>Animal Feed</w:t>
      </w:r>
      <w:r w:rsidR="00C476CA" w:rsidRPr="00513FDC">
        <w:rPr>
          <w:rFonts w:asciiTheme="majorHAnsi" w:hAnsiTheme="majorHAnsi"/>
          <w:b/>
        </w:rPr>
        <w:t xml:space="preserve"> Protocols</w:t>
      </w:r>
    </w:p>
    <w:p w:rsidR="00C476CA" w:rsidRPr="00513FDC" w:rsidRDefault="00C476CA" w:rsidP="00C476CA">
      <w:pPr>
        <w:rPr>
          <w:rFonts w:asciiTheme="majorHAnsi" w:hAnsiTheme="majorHAnsi"/>
        </w:rPr>
      </w:pPr>
      <w:r w:rsidRPr="00513FDC">
        <w:rPr>
          <w:rFonts w:asciiTheme="majorHAnsi" w:hAnsiTheme="majorHAnsi"/>
        </w:rPr>
        <w:t xml:space="preserve">The assistant site </w:t>
      </w:r>
      <w:r w:rsidR="006D52AE" w:rsidRPr="00513FDC">
        <w:rPr>
          <w:rFonts w:asciiTheme="majorHAnsi" w:hAnsiTheme="majorHAnsi"/>
        </w:rPr>
        <w:t>conductor</w:t>
      </w:r>
      <w:r w:rsidR="00560317" w:rsidRPr="00513FDC">
        <w:rPr>
          <w:rFonts w:asciiTheme="majorHAnsi" w:hAnsiTheme="majorHAnsi"/>
        </w:rPr>
        <w:t xml:space="preserve"> updated on progress of </w:t>
      </w:r>
      <w:r w:rsidRPr="00513FDC">
        <w:rPr>
          <w:rFonts w:asciiTheme="majorHAnsi" w:hAnsiTheme="majorHAnsi"/>
        </w:rPr>
        <w:t>forage and tree Lucerne, highland fruits and crop residue intervention in the area. The data collection process and laboratory analysis for the animal forage and the seedling preparation, distribut</w:t>
      </w:r>
      <w:r w:rsidR="00BA5B2F" w:rsidRPr="00513FDC">
        <w:rPr>
          <w:rFonts w:asciiTheme="majorHAnsi" w:hAnsiTheme="majorHAnsi"/>
        </w:rPr>
        <w:t>ion and growth stage of</w:t>
      </w:r>
      <w:r w:rsidRPr="00513FDC">
        <w:rPr>
          <w:rFonts w:asciiTheme="majorHAnsi" w:hAnsiTheme="majorHAnsi"/>
        </w:rPr>
        <w:t xml:space="preserve"> tree Lucerne were presented.   </w:t>
      </w:r>
    </w:p>
    <w:p w:rsidR="00C476CA" w:rsidRPr="00513FDC" w:rsidRDefault="00C476CA" w:rsidP="00BA5B2F">
      <w:pPr>
        <w:pStyle w:val="ListParagraph"/>
        <w:rPr>
          <w:rFonts w:asciiTheme="majorHAnsi" w:hAnsiTheme="majorHAnsi"/>
        </w:rPr>
      </w:pPr>
      <w:r w:rsidRPr="00513FDC">
        <w:rPr>
          <w:rFonts w:asciiTheme="majorHAnsi" w:hAnsiTheme="majorHAnsi"/>
          <w:b/>
        </w:rPr>
        <w:t>Major discussion points</w:t>
      </w:r>
    </w:p>
    <w:p w:rsidR="00C476CA" w:rsidRPr="00513FDC" w:rsidRDefault="00C476CA" w:rsidP="00C476CA">
      <w:pPr>
        <w:pStyle w:val="ListParagraph"/>
        <w:numPr>
          <w:ilvl w:val="0"/>
          <w:numId w:val="2"/>
        </w:numPr>
        <w:rPr>
          <w:rFonts w:asciiTheme="majorHAnsi" w:hAnsiTheme="majorHAnsi"/>
        </w:rPr>
      </w:pPr>
      <w:r w:rsidRPr="00513FDC">
        <w:rPr>
          <w:rFonts w:asciiTheme="majorHAnsi" w:hAnsiTheme="majorHAnsi"/>
        </w:rPr>
        <w:lastRenderedPageBreak/>
        <w:t xml:space="preserve">It was suggested that bulky nature of crop residue is the main problem for carrying it from field to storage, there needs to be some simple belling technique that needs to be introduced. </w:t>
      </w:r>
    </w:p>
    <w:p w:rsidR="00BA5B2F" w:rsidRPr="00513FDC" w:rsidRDefault="00BA5B2F" w:rsidP="00BA5B2F">
      <w:pPr>
        <w:pStyle w:val="ListParagraph"/>
        <w:rPr>
          <w:rFonts w:asciiTheme="majorHAnsi" w:hAnsiTheme="majorHAnsi"/>
        </w:rPr>
      </w:pPr>
    </w:p>
    <w:p w:rsidR="00BA5B2F" w:rsidRPr="00513FDC" w:rsidRDefault="00BA5B2F" w:rsidP="00C476CA">
      <w:pPr>
        <w:pStyle w:val="ListParagraph"/>
        <w:numPr>
          <w:ilvl w:val="0"/>
          <w:numId w:val="2"/>
        </w:numPr>
        <w:rPr>
          <w:rFonts w:asciiTheme="majorHAnsi" w:hAnsiTheme="majorHAnsi"/>
        </w:rPr>
      </w:pPr>
      <w:r w:rsidRPr="00513FDC">
        <w:rPr>
          <w:rFonts w:asciiTheme="majorHAnsi" w:hAnsiTheme="majorHAnsi"/>
        </w:rPr>
        <w:t>Participants stressed that experimenting irrigated fodder production seems relevant for the area. But, farmers sometimes have a concern that the forage species (Vetch and Oat) becomes a weed for the next crop to be planted on the same land.  So, it may be better to introduce other forage species as an option.</w:t>
      </w:r>
    </w:p>
    <w:p w:rsidR="00C476CA" w:rsidRPr="00513FDC" w:rsidRDefault="00C476CA" w:rsidP="00C476CA">
      <w:pPr>
        <w:pStyle w:val="ListParagraph"/>
        <w:numPr>
          <w:ilvl w:val="0"/>
          <w:numId w:val="2"/>
        </w:numPr>
        <w:rPr>
          <w:rFonts w:asciiTheme="majorHAnsi" w:hAnsiTheme="majorHAnsi"/>
        </w:rPr>
      </w:pPr>
      <w:r w:rsidRPr="00513FDC">
        <w:rPr>
          <w:rFonts w:asciiTheme="majorHAnsi" w:hAnsiTheme="majorHAnsi"/>
        </w:rPr>
        <w:t xml:space="preserve">Demonstration should be replicated to more sites recommendation has to be based on at least six sites.  </w:t>
      </w:r>
    </w:p>
    <w:p w:rsidR="00C476CA" w:rsidRPr="00513FDC" w:rsidRDefault="00C476CA" w:rsidP="00C476CA">
      <w:pPr>
        <w:pStyle w:val="ListParagraph"/>
        <w:numPr>
          <w:ilvl w:val="0"/>
          <w:numId w:val="2"/>
        </w:numPr>
        <w:rPr>
          <w:rFonts w:asciiTheme="majorHAnsi" w:hAnsiTheme="majorHAnsi"/>
        </w:rPr>
      </w:pPr>
      <w:r w:rsidRPr="00513FDC">
        <w:rPr>
          <w:rFonts w:asciiTheme="majorHAnsi" w:hAnsiTheme="majorHAnsi"/>
        </w:rPr>
        <w:t xml:space="preserve">There is less follow up on the highland fruit trees in our research sites. It is not even enough for development work let alone for research.  Urea treatment for improving crop residue should be considered in next trials. </w:t>
      </w:r>
    </w:p>
    <w:p w:rsidR="00C476CA" w:rsidRPr="00513FDC" w:rsidRDefault="00C476CA" w:rsidP="00BA5B2F">
      <w:pPr>
        <w:pStyle w:val="ListParagraph"/>
        <w:numPr>
          <w:ilvl w:val="0"/>
          <w:numId w:val="2"/>
        </w:numPr>
        <w:spacing w:after="0"/>
        <w:rPr>
          <w:rFonts w:asciiTheme="majorHAnsi" w:hAnsiTheme="majorHAnsi"/>
        </w:rPr>
      </w:pPr>
      <w:r w:rsidRPr="00513FDC">
        <w:rPr>
          <w:rFonts w:asciiTheme="majorHAnsi" w:hAnsiTheme="majorHAnsi"/>
        </w:rPr>
        <w:t xml:space="preserve">Livestock component is weak in Africa rising so more emphasis needs to be given in the future.  </w:t>
      </w:r>
    </w:p>
    <w:p w:rsidR="00BA5B2F" w:rsidRPr="00513FDC" w:rsidRDefault="00BA5B2F" w:rsidP="00BA5B2F">
      <w:pPr>
        <w:spacing w:after="0"/>
        <w:ind w:left="360"/>
        <w:rPr>
          <w:rFonts w:asciiTheme="majorHAnsi" w:hAnsiTheme="majorHAnsi"/>
          <w:b/>
        </w:rPr>
      </w:pPr>
    </w:p>
    <w:p w:rsidR="00463538" w:rsidRPr="00513FDC" w:rsidRDefault="00BA5B2F" w:rsidP="00BA5B2F">
      <w:pPr>
        <w:spacing w:after="0"/>
        <w:ind w:left="360"/>
        <w:rPr>
          <w:rFonts w:asciiTheme="majorHAnsi" w:hAnsiTheme="majorHAnsi"/>
        </w:rPr>
      </w:pPr>
      <w:r w:rsidRPr="00513FDC">
        <w:rPr>
          <w:rFonts w:asciiTheme="majorHAnsi" w:hAnsiTheme="majorHAnsi"/>
          <w:b/>
        </w:rPr>
        <w:t xml:space="preserve">Africa RISING </w:t>
      </w:r>
      <w:r w:rsidR="00E93126" w:rsidRPr="00513FDC">
        <w:rPr>
          <w:rFonts w:asciiTheme="majorHAnsi" w:hAnsiTheme="majorHAnsi"/>
          <w:b/>
        </w:rPr>
        <w:t xml:space="preserve">Watershed development work with the </w:t>
      </w:r>
      <w:r w:rsidR="005F3A75" w:rsidRPr="00513FDC">
        <w:rPr>
          <w:rFonts w:asciiTheme="majorHAnsi" w:hAnsiTheme="majorHAnsi"/>
          <w:b/>
        </w:rPr>
        <w:t xml:space="preserve">Woreda </w:t>
      </w:r>
    </w:p>
    <w:p w:rsidR="00127CBF" w:rsidRPr="00513FDC" w:rsidRDefault="00127CBF" w:rsidP="00BA5B2F">
      <w:pPr>
        <w:spacing w:after="0"/>
        <w:rPr>
          <w:rFonts w:asciiTheme="majorHAnsi" w:hAnsiTheme="majorHAnsi"/>
        </w:rPr>
      </w:pPr>
    </w:p>
    <w:p w:rsidR="000A55D7" w:rsidRPr="00513FDC" w:rsidRDefault="00AD30A3" w:rsidP="00756C30">
      <w:pPr>
        <w:spacing w:after="0"/>
        <w:rPr>
          <w:rFonts w:asciiTheme="majorHAnsi" w:hAnsiTheme="majorHAnsi"/>
        </w:rPr>
      </w:pPr>
      <w:r w:rsidRPr="00513FDC">
        <w:rPr>
          <w:rFonts w:asciiTheme="majorHAnsi" w:hAnsiTheme="majorHAnsi"/>
        </w:rPr>
        <w:t>Gudo beret , Gina beret</w:t>
      </w:r>
      <w:r w:rsidR="000A55D7" w:rsidRPr="00513FDC">
        <w:rPr>
          <w:rFonts w:asciiTheme="majorHAnsi" w:hAnsiTheme="majorHAnsi"/>
        </w:rPr>
        <w:t xml:space="preserve"> </w:t>
      </w:r>
      <w:r w:rsidRPr="00513FDC">
        <w:rPr>
          <w:rFonts w:asciiTheme="majorHAnsi" w:hAnsiTheme="majorHAnsi"/>
        </w:rPr>
        <w:t xml:space="preserve">sub-Kebele, </w:t>
      </w:r>
      <w:r w:rsidR="000A55D7" w:rsidRPr="00513FDC">
        <w:rPr>
          <w:rFonts w:asciiTheme="majorHAnsi" w:hAnsiTheme="majorHAnsi"/>
        </w:rPr>
        <w:t xml:space="preserve"> is the place where AR and</w:t>
      </w:r>
      <w:r w:rsidRPr="00513FDC">
        <w:rPr>
          <w:rFonts w:asciiTheme="majorHAnsi" w:hAnsiTheme="majorHAnsi"/>
        </w:rPr>
        <w:t xml:space="preserve"> the woreda are </w:t>
      </w:r>
      <w:r w:rsidR="00756C30" w:rsidRPr="00513FDC">
        <w:rPr>
          <w:rFonts w:asciiTheme="majorHAnsi" w:hAnsiTheme="majorHAnsi"/>
        </w:rPr>
        <w:t>collaborating</w:t>
      </w:r>
      <w:r w:rsidRPr="00513FDC">
        <w:rPr>
          <w:rFonts w:asciiTheme="majorHAnsi" w:hAnsiTheme="majorHAnsi"/>
        </w:rPr>
        <w:t xml:space="preserve"> on watershed development</w:t>
      </w:r>
      <w:r w:rsidR="00756C30" w:rsidRPr="00513FDC">
        <w:rPr>
          <w:rFonts w:asciiTheme="majorHAnsi" w:hAnsiTheme="majorHAnsi"/>
        </w:rPr>
        <w:t>. Now the Woreda has started</w:t>
      </w:r>
      <w:r w:rsidR="000A55D7" w:rsidRPr="00513FDC">
        <w:rPr>
          <w:rFonts w:asciiTheme="majorHAnsi" w:hAnsiTheme="majorHAnsi"/>
        </w:rPr>
        <w:t xml:space="preserve"> the physical work </w:t>
      </w:r>
      <w:r w:rsidR="00756C30" w:rsidRPr="00513FDC">
        <w:rPr>
          <w:rFonts w:asciiTheme="majorHAnsi" w:hAnsiTheme="majorHAnsi"/>
        </w:rPr>
        <w:t>at the top of the watershed.  The office</w:t>
      </w:r>
      <w:r w:rsidR="000A55D7" w:rsidRPr="00513FDC">
        <w:rPr>
          <w:rFonts w:asciiTheme="majorHAnsi" w:hAnsiTheme="majorHAnsi"/>
        </w:rPr>
        <w:t xml:space="preserve"> also started multiplying seedlings for multi-purpose trees for the biological intervention. </w:t>
      </w:r>
      <w:r w:rsidR="00756C30" w:rsidRPr="00513FDC">
        <w:rPr>
          <w:rFonts w:asciiTheme="majorHAnsi" w:hAnsiTheme="majorHAnsi"/>
        </w:rPr>
        <w:t>The office wants the</w:t>
      </w:r>
      <w:r w:rsidR="000A55D7" w:rsidRPr="00513FDC">
        <w:rPr>
          <w:rFonts w:asciiTheme="majorHAnsi" w:hAnsiTheme="majorHAnsi"/>
        </w:rPr>
        <w:t xml:space="preserve"> intervention to be </w:t>
      </w:r>
      <w:r w:rsidR="00756C30" w:rsidRPr="00513FDC">
        <w:rPr>
          <w:rFonts w:asciiTheme="majorHAnsi" w:hAnsiTheme="majorHAnsi"/>
        </w:rPr>
        <w:t>evidence/science based so Africa RISING and the local research center</w:t>
      </w:r>
      <w:r w:rsidR="000A55D7" w:rsidRPr="00513FDC">
        <w:rPr>
          <w:rFonts w:asciiTheme="majorHAnsi" w:hAnsiTheme="majorHAnsi"/>
        </w:rPr>
        <w:t xml:space="preserve"> are expected to contribute</w:t>
      </w:r>
      <w:r w:rsidR="00756C30" w:rsidRPr="00513FDC">
        <w:rPr>
          <w:rFonts w:asciiTheme="majorHAnsi" w:hAnsiTheme="majorHAnsi"/>
        </w:rPr>
        <w:t xml:space="preserve"> to this end. The Woreda office has only falaris and tree</w:t>
      </w:r>
      <w:r w:rsidR="000A55D7" w:rsidRPr="00513FDC">
        <w:rPr>
          <w:rFonts w:asciiTheme="majorHAnsi" w:hAnsiTheme="majorHAnsi"/>
        </w:rPr>
        <w:t xml:space="preserve">lucern for the biological interventions, so more options should come from </w:t>
      </w:r>
      <w:r w:rsidR="00756C30" w:rsidRPr="00513FDC">
        <w:rPr>
          <w:rFonts w:asciiTheme="majorHAnsi" w:hAnsiTheme="majorHAnsi"/>
        </w:rPr>
        <w:t xml:space="preserve">the </w:t>
      </w:r>
      <w:r w:rsidR="000A55D7" w:rsidRPr="00513FDC">
        <w:rPr>
          <w:rFonts w:asciiTheme="majorHAnsi" w:hAnsiTheme="majorHAnsi"/>
        </w:rPr>
        <w:t xml:space="preserve">research work. </w:t>
      </w:r>
    </w:p>
    <w:p w:rsidR="00756C30" w:rsidRPr="00513FDC" w:rsidRDefault="00756C30" w:rsidP="00756C30">
      <w:pPr>
        <w:spacing w:after="0"/>
        <w:rPr>
          <w:rFonts w:asciiTheme="majorHAnsi" w:hAnsiTheme="majorHAnsi"/>
        </w:rPr>
      </w:pPr>
    </w:p>
    <w:p w:rsidR="000A55D7" w:rsidRPr="00513FDC" w:rsidRDefault="000A55D7" w:rsidP="00756C30">
      <w:pPr>
        <w:spacing w:after="0"/>
        <w:rPr>
          <w:rFonts w:asciiTheme="majorHAnsi" w:hAnsiTheme="majorHAnsi"/>
        </w:rPr>
      </w:pPr>
      <w:r w:rsidRPr="00513FDC">
        <w:rPr>
          <w:rFonts w:asciiTheme="majorHAnsi" w:hAnsiTheme="majorHAnsi"/>
        </w:rPr>
        <w:t>Gaps that the r</w:t>
      </w:r>
      <w:r w:rsidR="00EC4AB2" w:rsidRPr="00513FDC">
        <w:rPr>
          <w:rFonts w:asciiTheme="majorHAnsi" w:hAnsiTheme="majorHAnsi"/>
        </w:rPr>
        <w:t>esearch should bridge in the Watershed</w:t>
      </w:r>
      <w:r w:rsidRPr="00513FDC">
        <w:rPr>
          <w:rFonts w:asciiTheme="majorHAnsi" w:hAnsiTheme="majorHAnsi"/>
        </w:rPr>
        <w:t xml:space="preserve"> intervention</w:t>
      </w:r>
    </w:p>
    <w:p w:rsidR="000A55D7" w:rsidRPr="00513FDC" w:rsidRDefault="00EC4AB2" w:rsidP="000A55D7">
      <w:pPr>
        <w:pStyle w:val="ListParagraph"/>
        <w:numPr>
          <w:ilvl w:val="0"/>
          <w:numId w:val="5"/>
        </w:numPr>
        <w:spacing w:after="160" w:line="259" w:lineRule="auto"/>
        <w:rPr>
          <w:rFonts w:asciiTheme="majorHAnsi" w:hAnsiTheme="majorHAnsi"/>
        </w:rPr>
      </w:pPr>
      <w:r w:rsidRPr="00513FDC">
        <w:rPr>
          <w:rFonts w:asciiTheme="majorHAnsi" w:hAnsiTheme="majorHAnsi"/>
        </w:rPr>
        <w:t xml:space="preserve">Some of the recommended interventions are generic from Ministry of Agriculture. We need local evidence </w:t>
      </w:r>
    </w:p>
    <w:p w:rsidR="000A55D7" w:rsidRPr="00513FDC" w:rsidRDefault="000A55D7" w:rsidP="000A55D7">
      <w:pPr>
        <w:pStyle w:val="ListParagraph"/>
        <w:numPr>
          <w:ilvl w:val="0"/>
          <w:numId w:val="5"/>
        </w:numPr>
        <w:spacing w:after="160" w:line="259" w:lineRule="auto"/>
        <w:rPr>
          <w:rFonts w:asciiTheme="majorHAnsi" w:hAnsiTheme="majorHAnsi"/>
        </w:rPr>
      </w:pPr>
      <w:r w:rsidRPr="00513FDC">
        <w:rPr>
          <w:rFonts w:asciiTheme="majorHAnsi" w:hAnsiTheme="majorHAnsi"/>
        </w:rPr>
        <w:t>Continues need based farmer trainings</w:t>
      </w:r>
    </w:p>
    <w:p w:rsidR="000A55D7" w:rsidRPr="00513FDC" w:rsidRDefault="000A55D7" w:rsidP="000A55D7">
      <w:pPr>
        <w:pStyle w:val="ListParagraph"/>
        <w:numPr>
          <w:ilvl w:val="0"/>
          <w:numId w:val="5"/>
        </w:numPr>
        <w:spacing w:after="160" w:line="259" w:lineRule="auto"/>
        <w:rPr>
          <w:rFonts w:asciiTheme="majorHAnsi" w:hAnsiTheme="majorHAnsi"/>
        </w:rPr>
      </w:pPr>
      <w:r w:rsidRPr="00513FDC">
        <w:rPr>
          <w:rFonts w:asciiTheme="majorHAnsi" w:hAnsiTheme="majorHAnsi"/>
        </w:rPr>
        <w:t>Active participation of researchers in field monitoring and evaluation</w:t>
      </w:r>
    </w:p>
    <w:p w:rsidR="000A55D7" w:rsidRPr="00513FDC" w:rsidRDefault="000A55D7" w:rsidP="000A55D7">
      <w:pPr>
        <w:pStyle w:val="ListParagraph"/>
        <w:numPr>
          <w:ilvl w:val="0"/>
          <w:numId w:val="5"/>
        </w:numPr>
        <w:spacing w:after="160" w:line="259" w:lineRule="auto"/>
        <w:rPr>
          <w:rFonts w:asciiTheme="majorHAnsi" w:hAnsiTheme="majorHAnsi"/>
        </w:rPr>
      </w:pPr>
      <w:r w:rsidRPr="00513FDC">
        <w:rPr>
          <w:rFonts w:asciiTheme="majorHAnsi" w:hAnsiTheme="majorHAnsi"/>
        </w:rPr>
        <w:t>We need new tree species</w:t>
      </w:r>
      <w:r w:rsidR="00EC4AB2" w:rsidRPr="00513FDC">
        <w:rPr>
          <w:rFonts w:asciiTheme="majorHAnsi" w:hAnsiTheme="majorHAnsi"/>
        </w:rPr>
        <w:t xml:space="preserve"> that are compatible with the crop</w:t>
      </w:r>
      <w:r w:rsidRPr="00513FDC">
        <w:rPr>
          <w:rFonts w:asciiTheme="majorHAnsi" w:hAnsiTheme="majorHAnsi"/>
        </w:rPr>
        <w:t xml:space="preserve"> system in the area</w:t>
      </w:r>
    </w:p>
    <w:p w:rsidR="000A55D7" w:rsidRPr="00513FDC" w:rsidRDefault="000A55D7" w:rsidP="000A55D7">
      <w:pPr>
        <w:rPr>
          <w:rFonts w:asciiTheme="majorHAnsi" w:hAnsiTheme="majorHAnsi"/>
        </w:rPr>
      </w:pPr>
      <w:r w:rsidRPr="00513FDC">
        <w:rPr>
          <w:rFonts w:asciiTheme="majorHAnsi" w:hAnsiTheme="majorHAnsi"/>
        </w:rPr>
        <w:t>Major challenges mentioned in the natural resources management work in the area:-</w:t>
      </w:r>
    </w:p>
    <w:p w:rsidR="000A55D7" w:rsidRPr="00513FDC" w:rsidRDefault="000A55D7" w:rsidP="00EC4AB2">
      <w:pPr>
        <w:pStyle w:val="ListParagraph"/>
        <w:numPr>
          <w:ilvl w:val="0"/>
          <w:numId w:val="4"/>
        </w:numPr>
        <w:spacing w:after="0" w:line="240" w:lineRule="auto"/>
        <w:jc w:val="both"/>
        <w:rPr>
          <w:rFonts w:asciiTheme="majorHAnsi" w:hAnsiTheme="majorHAnsi"/>
        </w:rPr>
      </w:pPr>
      <w:r w:rsidRPr="00513FDC">
        <w:rPr>
          <w:rFonts w:asciiTheme="majorHAnsi" w:hAnsiTheme="majorHAnsi"/>
        </w:rPr>
        <w:t xml:space="preserve">On rainy season, it’s time for harvesting making it harder to mobilize farmers effectively </w:t>
      </w:r>
    </w:p>
    <w:p w:rsidR="000A55D7" w:rsidRPr="00513FDC" w:rsidRDefault="000A55D7" w:rsidP="00EC4AB2">
      <w:pPr>
        <w:pStyle w:val="ListParagraph"/>
        <w:numPr>
          <w:ilvl w:val="0"/>
          <w:numId w:val="4"/>
        </w:numPr>
        <w:spacing w:after="0" w:line="240" w:lineRule="auto"/>
        <w:jc w:val="both"/>
        <w:rPr>
          <w:rFonts w:asciiTheme="majorHAnsi" w:hAnsiTheme="majorHAnsi"/>
        </w:rPr>
      </w:pPr>
      <w:r w:rsidRPr="00513FDC">
        <w:rPr>
          <w:rFonts w:asciiTheme="majorHAnsi" w:hAnsiTheme="majorHAnsi"/>
        </w:rPr>
        <w:t xml:space="preserve">Very little technical support from local agricultural research institute </w:t>
      </w:r>
    </w:p>
    <w:p w:rsidR="000A55D7" w:rsidRPr="00513FDC" w:rsidRDefault="000A55D7" w:rsidP="00EC4AB2">
      <w:pPr>
        <w:pStyle w:val="ListParagraph"/>
        <w:numPr>
          <w:ilvl w:val="0"/>
          <w:numId w:val="4"/>
        </w:numPr>
        <w:spacing w:after="0" w:line="240" w:lineRule="auto"/>
        <w:jc w:val="both"/>
        <w:rPr>
          <w:rFonts w:asciiTheme="majorHAnsi" w:hAnsiTheme="majorHAnsi"/>
        </w:rPr>
      </w:pPr>
      <w:r w:rsidRPr="00513FDC">
        <w:rPr>
          <w:rFonts w:asciiTheme="majorHAnsi" w:hAnsiTheme="majorHAnsi"/>
        </w:rPr>
        <w:t>Limited tree species to be planted on physical structures- only the two (Tr</w:t>
      </w:r>
      <w:r w:rsidR="00EC4AB2" w:rsidRPr="00513FDC">
        <w:rPr>
          <w:rFonts w:asciiTheme="majorHAnsi" w:hAnsiTheme="majorHAnsi"/>
        </w:rPr>
        <w:t>ee Lucerne and f</w:t>
      </w:r>
      <w:r w:rsidRPr="00513FDC">
        <w:rPr>
          <w:rFonts w:asciiTheme="majorHAnsi" w:hAnsiTheme="majorHAnsi"/>
        </w:rPr>
        <w:t>alaris )  are available in the area.</w:t>
      </w:r>
    </w:p>
    <w:p w:rsidR="00B22362" w:rsidRPr="00513FDC" w:rsidRDefault="00B22362" w:rsidP="00EC4AB2">
      <w:pPr>
        <w:spacing w:line="240" w:lineRule="auto"/>
        <w:jc w:val="both"/>
        <w:rPr>
          <w:rFonts w:asciiTheme="majorHAnsi" w:hAnsiTheme="majorHAnsi"/>
        </w:rPr>
      </w:pPr>
    </w:p>
    <w:p w:rsidR="000A55D7" w:rsidRPr="00513FDC" w:rsidRDefault="000A55D7" w:rsidP="00EC4AB2">
      <w:pPr>
        <w:spacing w:line="240" w:lineRule="auto"/>
        <w:jc w:val="both"/>
        <w:rPr>
          <w:rFonts w:asciiTheme="majorHAnsi" w:hAnsiTheme="majorHAnsi"/>
        </w:rPr>
      </w:pPr>
      <w:r w:rsidRPr="00513FDC">
        <w:rPr>
          <w:rFonts w:asciiTheme="majorHAnsi" w:hAnsiTheme="majorHAnsi"/>
        </w:rPr>
        <w:t xml:space="preserve">On the discussion it was emphasised that Debre Brehan Research Center and Bebre Brehan University should provide the necessary technical support for the work. There are previous researches done on watershed management both at the woreda and regional level, so important to refer to it. </w:t>
      </w:r>
    </w:p>
    <w:p w:rsidR="000A55D7" w:rsidRPr="00513FDC" w:rsidRDefault="000A55D7" w:rsidP="000A55D7">
      <w:pPr>
        <w:rPr>
          <w:rFonts w:asciiTheme="majorHAnsi" w:hAnsiTheme="majorHAnsi"/>
        </w:rPr>
      </w:pPr>
      <w:r w:rsidRPr="00513FDC">
        <w:rPr>
          <w:rFonts w:asciiTheme="majorHAnsi" w:hAnsiTheme="majorHAnsi"/>
        </w:rPr>
        <w:t xml:space="preserve">Abrow, the IP facilitator, presented the IP structures at different levels and the communication tools are proposed and being used at center and site levels. Participants underscored the importance of applying practically the suggested communication tools at the sites. </w:t>
      </w:r>
    </w:p>
    <w:p w:rsidR="002F28A1" w:rsidRPr="00513FDC" w:rsidRDefault="00C32E41" w:rsidP="009145E5">
      <w:pPr>
        <w:rPr>
          <w:rFonts w:asciiTheme="majorHAnsi" w:hAnsiTheme="majorHAnsi"/>
          <w:b/>
        </w:rPr>
      </w:pPr>
      <w:r w:rsidRPr="00513FDC">
        <w:rPr>
          <w:rFonts w:asciiTheme="majorHAnsi" w:hAnsiTheme="majorHAnsi"/>
          <w:b/>
        </w:rPr>
        <w:t>Scaling options</w:t>
      </w:r>
    </w:p>
    <w:p w:rsidR="00C32E41" w:rsidRPr="00513FDC" w:rsidRDefault="00C32E41" w:rsidP="00C32E41">
      <w:pPr>
        <w:pStyle w:val="ListParagraph"/>
        <w:numPr>
          <w:ilvl w:val="0"/>
          <w:numId w:val="3"/>
        </w:numPr>
        <w:rPr>
          <w:rFonts w:asciiTheme="majorHAnsi" w:hAnsiTheme="majorHAnsi"/>
          <w:b/>
        </w:rPr>
      </w:pPr>
      <w:r w:rsidRPr="00513FDC">
        <w:rPr>
          <w:rFonts w:asciiTheme="majorHAnsi" w:hAnsiTheme="majorHAnsi"/>
          <w:b/>
        </w:rPr>
        <w:lastRenderedPageBreak/>
        <w:t>Crop seed</w:t>
      </w:r>
    </w:p>
    <w:p w:rsidR="00B32546" w:rsidRPr="00513FDC" w:rsidRDefault="00C32E41" w:rsidP="00B32546">
      <w:pPr>
        <w:pStyle w:val="ListParagraph"/>
        <w:numPr>
          <w:ilvl w:val="0"/>
          <w:numId w:val="2"/>
        </w:numPr>
        <w:rPr>
          <w:rFonts w:asciiTheme="majorHAnsi" w:hAnsiTheme="majorHAnsi"/>
        </w:rPr>
      </w:pPr>
      <w:r w:rsidRPr="00513FDC">
        <w:rPr>
          <w:rFonts w:asciiTheme="majorHAnsi" w:hAnsiTheme="majorHAnsi"/>
        </w:rPr>
        <w:t>The major problem for the woreda, especially for the extension work is lack of inputs mainly initial improved seeds. Hence, it is appreciated if Africa RISING covers the cost of initial seeds; then the extension sector will keep further scaling up/out by revolving seeds from one farmer to another.</w:t>
      </w:r>
    </w:p>
    <w:p w:rsidR="00B32546" w:rsidRPr="00513FDC" w:rsidRDefault="00B32546" w:rsidP="00B32546">
      <w:pPr>
        <w:pStyle w:val="ListParagraph"/>
        <w:rPr>
          <w:rFonts w:asciiTheme="majorHAnsi" w:hAnsiTheme="majorHAnsi"/>
        </w:rPr>
      </w:pPr>
    </w:p>
    <w:p w:rsidR="00B32546" w:rsidRPr="00513FDC" w:rsidRDefault="00C32E41" w:rsidP="00B32546">
      <w:pPr>
        <w:pStyle w:val="ListParagraph"/>
        <w:numPr>
          <w:ilvl w:val="0"/>
          <w:numId w:val="3"/>
        </w:numPr>
        <w:rPr>
          <w:rFonts w:asciiTheme="majorHAnsi" w:hAnsiTheme="majorHAnsi"/>
          <w:b/>
        </w:rPr>
      </w:pPr>
      <w:r w:rsidRPr="00513FDC">
        <w:rPr>
          <w:rFonts w:asciiTheme="majorHAnsi" w:hAnsiTheme="majorHAnsi"/>
          <w:b/>
        </w:rPr>
        <w:t xml:space="preserve">Highland fruit </w:t>
      </w:r>
    </w:p>
    <w:p w:rsidR="00B22362" w:rsidRPr="00513FDC" w:rsidRDefault="00C32E41" w:rsidP="00B22362">
      <w:pPr>
        <w:pStyle w:val="ListParagraph"/>
        <w:numPr>
          <w:ilvl w:val="0"/>
          <w:numId w:val="2"/>
        </w:numPr>
        <w:rPr>
          <w:rFonts w:asciiTheme="majorHAnsi" w:hAnsiTheme="majorHAnsi"/>
        </w:rPr>
      </w:pPr>
      <w:r w:rsidRPr="00513FDC">
        <w:rPr>
          <w:rFonts w:asciiTheme="majorHAnsi" w:hAnsiTheme="majorHAnsi"/>
        </w:rPr>
        <w:t xml:space="preserve">Establishment of </w:t>
      </w:r>
      <w:r w:rsidR="002F28A1" w:rsidRPr="00513FDC">
        <w:rPr>
          <w:rFonts w:asciiTheme="majorHAnsi" w:hAnsiTheme="majorHAnsi"/>
        </w:rPr>
        <w:t>nursery will have great contribution for the woreda to use as a source.</w:t>
      </w:r>
      <w:r w:rsidR="00127CBF" w:rsidRPr="00513FDC">
        <w:rPr>
          <w:rFonts w:asciiTheme="majorHAnsi" w:hAnsiTheme="majorHAnsi"/>
        </w:rPr>
        <w:t xml:space="preserve"> Hence, starting establishment </w:t>
      </w:r>
      <w:r w:rsidR="00B22362" w:rsidRPr="00513FDC">
        <w:rPr>
          <w:rFonts w:asciiTheme="majorHAnsi" w:hAnsiTheme="majorHAnsi"/>
        </w:rPr>
        <w:t>process in the near future needs</w:t>
      </w:r>
      <w:r w:rsidR="00127CBF" w:rsidRPr="00513FDC">
        <w:rPr>
          <w:rFonts w:asciiTheme="majorHAnsi" w:hAnsiTheme="majorHAnsi"/>
        </w:rPr>
        <w:t xml:space="preserve"> to be promoted by concerned stake holder.</w:t>
      </w:r>
      <w:r w:rsidR="00B22362" w:rsidRPr="00513FDC">
        <w:rPr>
          <w:rFonts w:asciiTheme="majorHAnsi" w:hAnsiTheme="majorHAnsi"/>
        </w:rPr>
        <w:t xml:space="preserve"> </w:t>
      </w:r>
    </w:p>
    <w:p w:rsidR="002F28A1" w:rsidRPr="00513FDC" w:rsidRDefault="002F28A1" w:rsidP="00B22362">
      <w:pPr>
        <w:pStyle w:val="ListParagraph"/>
        <w:numPr>
          <w:ilvl w:val="0"/>
          <w:numId w:val="2"/>
        </w:numPr>
        <w:rPr>
          <w:rFonts w:asciiTheme="majorHAnsi" w:hAnsiTheme="majorHAnsi"/>
        </w:rPr>
      </w:pPr>
      <w:r w:rsidRPr="00513FDC">
        <w:rPr>
          <w:rFonts w:asciiTheme="majorHAnsi" w:hAnsiTheme="majorHAnsi"/>
        </w:rPr>
        <w:t xml:space="preserve">Initial seeds/seedlings </w:t>
      </w:r>
      <w:r w:rsidR="00127CBF" w:rsidRPr="00513FDC">
        <w:rPr>
          <w:rFonts w:asciiTheme="majorHAnsi" w:hAnsiTheme="majorHAnsi"/>
        </w:rPr>
        <w:t xml:space="preserve">for establishment </w:t>
      </w:r>
      <w:r w:rsidRPr="00513FDC">
        <w:rPr>
          <w:rFonts w:asciiTheme="majorHAnsi" w:hAnsiTheme="majorHAnsi"/>
        </w:rPr>
        <w:t xml:space="preserve">need to be </w:t>
      </w:r>
      <w:r w:rsidR="00127CBF" w:rsidRPr="00513FDC">
        <w:rPr>
          <w:rFonts w:asciiTheme="majorHAnsi" w:hAnsiTheme="majorHAnsi"/>
        </w:rPr>
        <w:t xml:space="preserve">collected </w:t>
      </w:r>
      <w:r w:rsidRPr="00513FDC">
        <w:rPr>
          <w:rFonts w:asciiTheme="majorHAnsi" w:hAnsiTheme="majorHAnsi"/>
        </w:rPr>
        <w:t xml:space="preserve">from </w:t>
      </w:r>
      <w:r w:rsidR="00127CBF" w:rsidRPr="00513FDC">
        <w:rPr>
          <w:rFonts w:asciiTheme="majorHAnsi" w:hAnsiTheme="majorHAnsi"/>
        </w:rPr>
        <w:t xml:space="preserve">known </w:t>
      </w:r>
      <w:r w:rsidRPr="00513FDC">
        <w:rPr>
          <w:rFonts w:asciiTheme="majorHAnsi" w:hAnsiTheme="majorHAnsi"/>
        </w:rPr>
        <w:t>sources within the region.</w:t>
      </w:r>
    </w:p>
    <w:p w:rsidR="00B22362" w:rsidRPr="00513FDC" w:rsidRDefault="00B22362" w:rsidP="00EC4AB2">
      <w:pPr>
        <w:spacing w:after="0" w:line="360" w:lineRule="auto"/>
        <w:rPr>
          <w:rFonts w:asciiTheme="majorHAnsi" w:hAnsiTheme="majorHAnsi"/>
          <w:b/>
        </w:rPr>
      </w:pPr>
    </w:p>
    <w:p w:rsidR="00F40C4D" w:rsidRPr="000975CA" w:rsidRDefault="00C476CA" w:rsidP="00EC4AB2">
      <w:pPr>
        <w:spacing w:after="0" w:line="360" w:lineRule="auto"/>
        <w:rPr>
          <w:rFonts w:asciiTheme="majorHAnsi" w:hAnsiTheme="majorHAnsi"/>
          <w:b/>
          <w:sz w:val="28"/>
        </w:rPr>
      </w:pPr>
      <w:r w:rsidRPr="000975CA">
        <w:rPr>
          <w:rFonts w:asciiTheme="majorHAnsi" w:hAnsiTheme="majorHAnsi"/>
          <w:b/>
          <w:sz w:val="28"/>
        </w:rPr>
        <w:t>IP proposed activities</w:t>
      </w:r>
    </w:p>
    <w:p w:rsidR="00C476CA" w:rsidRPr="00513FDC" w:rsidRDefault="00C476CA" w:rsidP="00EC4AB2">
      <w:pPr>
        <w:spacing w:after="0" w:line="360" w:lineRule="auto"/>
        <w:rPr>
          <w:rFonts w:asciiTheme="majorHAnsi" w:hAnsiTheme="majorHAnsi"/>
        </w:rPr>
      </w:pPr>
      <w:r w:rsidRPr="00513FDC">
        <w:rPr>
          <w:rFonts w:asciiTheme="majorHAnsi" w:hAnsiTheme="majorHAnsi"/>
        </w:rPr>
        <w:t xml:space="preserve">Some activities were discussed and agreed to be </w:t>
      </w:r>
      <w:r w:rsidR="00223529" w:rsidRPr="00513FDC">
        <w:rPr>
          <w:rFonts w:asciiTheme="majorHAnsi" w:hAnsiTheme="majorHAnsi"/>
        </w:rPr>
        <w:t>executed</w:t>
      </w:r>
      <w:r w:rsidRPr="00513FDC">
        <w:rPr>
          <w:rFonts w:asciiTheme="majorHAnsi" w:hAnsiTheme="majorHAnsi"/>
        </w:rPr>
        <w:t xml:space="preserve"> by the innovation platform </w:t>
      </w:r>
      <w:r w:rsidR="00223529" w:rsidRPr="00513FDC">
        <w:rPr>
          <w:rFonts w:asciiTheme="majorHAnsi" w:hAnsiTheme="majorHAnsi"/>
        </w:rPr>
        <w:t>until end of 2016</w:t>
      </w:r>
    </w:p>
    <w:tbl>
      <w:tblPr>
        <w:tblStyle w:val="GridTable4-Accent3"/>
        <w:tblW w:w="0" w:type="auto"/>
        <w:tblLook w:val="04A0" w:firstRow="1" w:lastRow="0" w:firstColumn="1" w:lastColumn="0" w:noHBand="0" w:noVBand="1"/>
      </w:tblPr>
      <w:tblGrid>
        <w:gridCol w:w="3192"/>
        <w:gridCol w:w="3192"/>
        <w:gridCol w:w="3192"/>
      </w:tblGrid>
      <w:tr w:rsidR="00C476CA" w:rsidRPr="000975CA" w:rsidTr="000975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C476CA" w:rsidRPr="000975CA" w:rsidRDefault="00C476CA" w:rsidP="00EC4AB2">
            <w:pPr>
              <w:spacing w:line="360" w:lineRule="auto"/>
              <w:rPr>
                <w:rFonts w:asciiTheme="majorHAnsi" w:hAnsiTheme="majorHAnsi"/>
                <w:b w:val="0"/>
              </w:rPr>
            </w:pPr>
            <w:r w:rsidRPr="000975CA">
              <w:rPr>
                <w:rFonts w:asciiTheme="majorHAnsi" w:hAnsiTheme="majorHAnsi"/>
                <w:b w:val="0"/>
              </w:rPr>
              <w:t>activity</w:t>
            </w:r>
          </w:p>
        </w:tc>
        <w:tc>
          <w:tcPr>
            <w:tcW w:w="3192" w:type="dxa"/>
          </w:tcPr>
          <w:p w:rsidR="00C476CA" w:rsidRPr="000975CA" w:rsidRDefault="005D550B" w:rsidP="00EC4AB2">
            <w:pPr>
              <w:spacing w:line="360"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rPr>
            </w:pPr>
            <w:r w:rsidRPr="000975CA">
              <w:rPr>
                <w:rFonts w:asciiTheme="majorHAnsi" w:hAnsiTheme="majorHAnsi"/>
                <w:b w:val="0"/>
              </w:rPr>
              <w:t xml:space="preserve">Lead </w:t>
            </w:r>
            <w:r w:rsidR="00C476CA" w:rsidRPr="000975CA">
              <w:rPr>
                <w:rFonts w:asciiTheme="majorHAnsi" w:hAnsiTheme="majorHAnsi"/>
                <w:b w:val="0"/>
              </w:rPr>
              <w:t>organization</w:t>
            </w:r>
          </w:p>
        </w:tc>
        <w:tc>
          <w:tcPr>
            <w:tcW w:w="3192" w:type="dxa"/>
          </w:tcPr>
          <w:p w:rsidR="00C476CA" w:rsidRPr="000975CA" w:rsidRDefault="00C476CA" w:rsidP="00EC4AB2">
            <w:pPr>
              <w:spacing w:line="360"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rPr>
            </w:pPr>
            <w:r w:rsidRPr="000975CA">
              <w:rPr>
                <w:rFonts w:asciiTheme="majorHAnsi" w:hAnsiTheme="majorHAnsi"/>
                <w:b w:val="0"/>
              </w:rPr>
              <w:t>when</w:t>
            </w:r>
          </w:p>
        </w:tc>
      </w:tr>
      <w:tr w:rsidR="00C476CA" w:rsidRPr="000975CA" w:rsidTr="000975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C476CA" w:rsidRPr="000975CA" w:rsidRDefault="005D550B" w:rsidP="006D0D73">
            <w:pPr>
              <w:rPr>
                <w:rFonts w:asciiTheme="majorHAnsi" w:hAnsiTheme="majorHAnsi"/>
                <w:b w:val="0"/>
              </w:rPr>
            </w:pPr>
            <w:r w:rsidRPr="000975CA">
              <w:rPr>
                <w:rFonts w:asciiTheme="majorHAnsi" w:hAnsiTheme="majorHAnsi"/>
                <w:b w:val="0"/>
              </w:rPr>
              <w:t>Follow up the proposal submitted to Africa RISING on sprinkler irrigation facility to be used for seed multiplication</w:t>
            </w:r>
          </w:p>
        </w:tc>
        <w:tc>
          <w:tcPr>
            <w:tcW w:w="3192" w:type="dxa"/>
          </w:tcPr>
          <w:p w:rsidR="00C476CA" w:rsidRPr="000975CA" w:rsidRDefault="005D550B" w:rsidP="005D550B">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0975CA">
              <w:rPr>
                <w:rFonts w:asciiTheme="majorHAnsi" w:hAnsiTheme="majorHAnsi"/>
              </w:rPr>
              <w:t>Debre Brehan Agri.  Research Center (DBARC)with a follow up by the IP</w:t>
            </w:r>
          </w:p>
        </w:tc>
        <w:tc>
          <w:tcPr>
            <w:tcW w:w="3192" w:type="dxa"/>
          </w:tcPr>
          <w:p w:rsidR="00C476CA" w:rsidRPr="000975CA" w:rsidRDefault="00C476CA" w:rsidP="006D0D73">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0975CA">
              <w:rPr>
                <w:rFonts w:asciiTheme="majorHAnsi" w:hAnsiTheme="majorHAnsi"/>
              </w:rPr>
              <w:t>Feb-</w:t>
            </w:r>
            <w:r w:rsidR="005D550B" w:rsidRPr="000975CA">
              <w:rPr>
                <w:rFonts w:asciiTheme="majorHAnsi" w:hAnsiTheme="majorHAnsi"/>
              </w:rPr>
              <w:t>June</w:t>
            </w:r>
            <w:r w:rsidRPr="000975CA">
              <w:rPr>
                <w:rFonts w:asciiTheme="majorHAnsi" w:hAnsiTheme="majorHAnsi"/>
              </w:rPr>
              <w:t>, 2015</w:t>
            </w:r>
            <w:r w:rsidR="005D550B" w:rsidRPr="000975CA">
              <w:rPr>
                <w:rFonts w:asciiTheme="majorHAnsi" w:hAnsiTheme="majorHAnsi"/>
              </w:rPr>
              <w:t>-Instalation</w:t>
            </w:r>
          </w:p>
          <w:p w:rsidR="00C476CA" w:rsidRPr="000975CA" w:rsidRDefault="00C476CA" w:rsidP="006D0D73">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0975CA">
              <w:rPr>
                <w:rFonts w:asciiTheme="majorHAnsi" w:hAnsiTheme="majorHAnsi"/>
              </w:rPr>
              <w:t>Jan-</w:t>
            </w:r>
            <w:r w:rsidR="005D550B" w:rsidRPr="000975CA">
              <w:rPr>
                <w:rFonts w:asciiTheme="majorHAnsi" w:hAnsiTheme="majorHAnsi"/>
              </w:rPr>
              <w:t>June</w:t>
            </w:r>
            <w:r w:rsidRPr="000975CA">
              <w:rPr>
                <w:rFonts w:asciiTheme="majorHAnsi" w:hAnsiTheme="majorHAnsi"/>
              </w:rPr>
              <w:t xml:space="preserve"> 2016</w:t>
            </w:r>
            <w:r w:rsidR="005D550B" w:rsidRPr="000975CA">
              <w:rPr>
                <w:rFonts w:asciiTheme="majorHAnsi" w:hAnsiTheme="majorHAnsi"/>
              </w:rPr>
              <w:t>- Production</w:t>
            </w:r>
          </w:p>
        </w:tc>
      </w:tr>
      <w:tr w:rsidR="00C476CA" w:rsidRPr="000975CA" w:rsidTr="000975CA">
        <w:tc>
          <w:tcPr>
            <w:cnfStyle w:val="001000000000" w:firstRow="0" w:lastRow="0" w:firstColumn="1" w:lastColumn="0" w:oddVBand="0" w:evenVBand="0" w:oddHBand="0" w:evenHBand="0" w:firstRowFirstColumn="0" w:firstRowLastColumn="0" w:lastRowFirstColumn="0" w:lastRowLastColumn="0"/>
            <w:tcW w:w="3192" w:type="dxa"/>
          </w:tcPr>
          <w:p w:rsidR="00C476CA" w:rsidRPr="000975CA" w:rsidRDefault="00C476CA" w:rsidP="006D0D73">
            <w:pPr>
              <w:rPr>
                <w:rFonts w:asciiTheme="majorHAnsi" w:hAnsiTheme="majorHAnsi"/>
                <w:b w:val="0"/>
              </w:rPr>
            </w:pPr>
            <w:r w:rsidRPr="000975CA">
              <w:rPr>
                <w:rFonts w:asciiTheme="majorHAnsi" w:hAnsiTheme="majorHAnsi"/>
                <w:b w:val="0"/>
              </w:rPr>
              <w:t>Input supply</w:t>
            </w:r>
            <w:r w:rsidR="005D550B" w:rsidRPr="000975CA">
              <w:rPr>
                <w:rFonts w:asciiTheme="majorHAnsi" w:hAnsiTheme="majorHAnsi"/>
                <w:b w:val="0"/>
              </w:rPr>
              <w:t xml:space="preserve"> for the scaling up work</w:t>
            </w:r>
          </w:p>
          <w:p w:rsidR="00C476CA" w:rsidRPr="000975CA" w:rsidRDefault="00C476CA" w:rsidP="005D550B">
            <w:pPr>
              <w:pStyle w:val="ListParagraph"/>
              <w:numPr>
                <w:ilvl w:val="0"/>
                <w:numId w:val="7"/>
              </w:numPr>
              <w:rPr>
                <w:rFonts w:asciiTheme="majorHAnsi" w:hAnsiTheme="majorHAnsi"/>
                <w:b w:val="0"/>
              </w:rPr>
            </w:pPr>
            <w:r w:rsidRPr="000975CA">
              <w:rPr>
                <w:rFonts w:asciiTheme="majorHAnsi" w:hAnsiTheme="majorHAnsi"/>
                <w:b w:val="0"/>
              </w:rPr>
              <w:t>Seed</w:t>
            </w:r>
          </w:p>
          <w:p w:rsidR="00C476CA" w:rsidRPr="000975CA" w:rsidRDefault="00C476CA" w:rsidP="005D550B">
            <w:pPr>
              <w:pStyle w:val="ListParagraph"/>
              <w:numPr>
                <w:ilvl w:val="0"/>
                <w:numId w:val="7"/>
              </w:numPr>
              <w:rPr>
                <w:rFonts w:asciiTheme="majorHAnsi" w:hAnsiTheme="majorHAnsi"/>
                <w:b w:val="0"/>
              </w:rPr>
            </w:pPr>
            <w:r w:rsidRPr="000975CA">
              <w:rPr>
                <w:rFonts w:asciiTheme="majorHAnsi" w:hAnsiTheme="majorHAnsi"/>
                <w:b w:val="0"/>
              </w:rPr>
              <w:t xml:space="preserve"> Fertilizer</w:t>
            </w:r>
          </w:p>
          <w:p w:rsidR="00C476CA" w:rsidRPr="000975CA" w:rsidRDefault="00C476CA" w:rsidP="005D550B">
            <w:pPr>
              <w:pStyle w:val="ListParagraph"/>
              <w:numPr>
                <w:ilvl w:val="0"/>
                <w:numId w:val="7"/>
              </w:numPr>
              <w:rPr>
                <w:rFonts w:asciiTheme="majorHAnsi" w:hAnsiTheme="majorHAnsi"/>
                <w:b w:val="0"/>
              </w:rPr>
            </w:pPr>
            <w:r w:rsidRPr="000975CA">
              <w:rPr>
                <w:rFonts w:asciiTheme="majorHAnsi" w:hAnsiTheme="majorHAnsi"/>
                <w:b w:val="0"/>
              </w:rPr>
              <w:t>chemical</w:t>
            </w:r>
            <w:r w:rsidR="005D550B" w:rsidRPr="000975CA">
              <w:rPr>
                <w:rFonts w:asciiTheme="majorHAnsi" w:hAnsiTheme="majorHAnsi"/>
                <w:b w:val="0"/>
              </w:rPr>
              <w:t>s</w:t>
            </w:r>
          </w:p>
        </w:tc>
        <w:tc>
          <w:tcPr>
            <w:tcW w:w="3192" w:type="dxa"/>
          </w:tcPr>
          <w:p w:rsidR="00C476CA" w:rsidRPr="000975CA" w:rsidRDefault="005D550B" w:rsidP="006D0D73">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0975CA">
              <w:rPr>
                <w:rFonts w:asciiTheme="majorHAnsi" w:hAnsiTheme="majorHAnsi"/>
              </w:rPr>
              <w:t>African RISING; AGP;SLM</w:t>
            </w:r>
          </w:p>
        </w:tc>
        <w:tc>
          <w:tcPr>
            <w:tcW w:w="3192" w:type="dxa"/>
          </w:tcPr>
          <w:p w:rsidR="00C476CA" w:rsidRPr="000975CA" w:rsidRDefault="005D550B" w:rsidP="006D0D73">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0975CA">
              <w:rPr>
                <w:rFonts w:asciiTheme="majorHAnsi" w:hAnsiTheme="majorHAnsi"/>
              </w:rPr>
              <w:t>Irrigation facility will pave the way for the seed supply work</w:t>
            </w:r>
          </w:p>
        </w:tc>
      </w:tr>
      <w:tr w:rsidR="00C476CA" w:rsidRPr="000975CA" w:rsidTr="000975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C476CA" w:rsidRPr="000975CA" w:rsidRDefault="00C476CA" w:rsidP="006D0D73">
            <w:pPr>
              <w:rPr>
                <w:rFonts w:asciiTheme="majorHAnsi" w:hAnsiTheme="majorHAnsi"/>
                <w:b w:val="0"/>
              </w:rPr>
            </w:pPr>
            <w:r w:rsidRPr="000975CA">
              <w:rPr>
                <w:rFonts w:asciiTheme="majorHAnsi" w:hAnsiTheme="majorHAnsi"/>
                <w:b w:val="0"/>
              </w:rPr>
              <w:t xml:space="preserve">Training </w:t>
            </w:r>
          </w:p>
          <w:p w:rsidR="00C476CA" w:rsidRPr="000975CA" w:rsidRDefault="00C476CA" w:rsidP="006D0D73">
            <w:pPr>
              <w:rPr>
                <w:rFonts w:asciiTheme="majorHAnsi" w:hAnsiTheme="majorHAnsi"/>
                <w:b w:val="0"/>
              </w:rPr>
            </w:pPr>
            <w:r w:rsidRPr="000975CA">
              <w:rPr>
                <w:rFonts w:asciiTheme="majorHAnsi" w:hAnsiTheme="majorHAnsi"/>
                <w:b w:val="0"/>
              </w:rPr>
              <w:t xml:space="preserve">  Capacity building (3 trainings)</w:t>
            </w:r>
          </w:p>
        </w:tc>
        <w:tc>
          <w:tcPr>
            <w:tcW w:w="3192" w:type="dxa"/>
          </w:tcPr>
          <w:p w:rsidR="00C476CA" w:rsidRPr="000975CA" w:rsidRDefault="00C476CA" w:rsidP="005D550B">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0975CA">
              <w:rPr>
                <w:rFonts w:asciiTheme="majorHAnsi" w:hAnsiTheme="majorHAnsi"/>
              </w:rPr>
              <w:t>DBU</w:t>
            </w:r>
            <w:r w:rsidR="005D550B" w:rsidRPr="000975CA">
              <w:rPr>
                <w:rFonts w:asciiTheme="majorHAnsi" w:hAnsiTheme="majorHAnsi"/>
              </w:rPr>
              <w:t xml:space="preserve"> (Debre Brehan University)</w:t>
            </w:r>
            <w:r w:rsidRPr="000975CA">
              <w:rPr>
                <w:rFonts w:asciiTheme="majorHAnsi" w:hAnsiTheme="majorHAnsi"/>
              </w:rPr>
              <w:t xml:space="preserve"> and DBARC</w:t>
            </w:r>
          </w:p>
        </w:tc>
        <w:tc>
          <w:tcPr>
            <w:tcW w:w="3192" w:type="dxa"/>
          </w:tcPr>
          <w:p w:rsidR="00C476CA" w:rsidRPr="000975CA" w:rsidRDefault="00223529" w:rsidP="006D0D73">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0975CA">
              <w:rPr>
                <w:rFonts w:asciiTheme="majorHAnsi" w:hAnsiTheme="majorHAnsi"/>
              </w:rPr>
              <w:t xml:space="preserve">Arfica RISING research activities after June should be known to identify areas for training </w:t>
            </w:r>
          </w:p>
        </w:tc>
      </w:tr>
      <w:tr w:rsidR="00C476CA" w:rsidRPr="000975CA" w:rsidTr="000975CA">
        <w:tc>
          <w:tcPr>
            <w:cnfStyle w:val="001000000000" w:firstRow="0" w:lastRow="0" w:firstColumn="1" w:lastColumn="0" w:oddVBand="0" w:evenVBand="0" w:oddHBand="0" w:evenHBand="0" w:firstRowFirstColumn="0" w:firstRowLastColumn="0" w:lastRowFirstColumn="0" w:lastRowLastColumn="0"/>
            <w:tcW w:w="3192" w:type="dxa"/>
          </w:tcPr>
          <w:p w:rsidR="00C476CA" w:rsidRPr="000975CA" w:rsidRDefault="00742A42" w:rsidP="006D0D73">
            <w:pPr>
              <w:rPr>
                <w:rFonts w:asciiTheme="majorHAnsi" w:hAnsiTheme="majorHAnsi"/>
                <w:b w:val="0"/>
              </w:rPr>
            </w:pPr>
            <w:r w:rsidRPr="000975CA">
              <w:rPr>
                <w:rFonts w:asciiTheme="majorHAnsi" w:hAnsiTheme="majorHAnsi"/>
                <w:b w:val="0"/>
              </w:rPr>
              <w:t xml:space="preserve">Invite private sectors actors in the areas to next  IP meetings </w:t>
            </w:r>
            <w:r w:rsidR="00C476CA" w:rsidRPr="000975CA">
              <w:rPr>
                <w:rFonts w:asciiTheme="majorHAnsi" w:hAnsiTheme="majorHAnsi"/>
                <w:b w:val="0"/>
              </w:rPr>
              <w:t xml:space="preserve">Factories </w:t>
            </w:r>
          </w:p>
          <w:p w:rsidR="00C476CA" w:rsidRPr="000975CA" w:rsidRDefault="00C476CA" w:rsidP="00742A42">
            <w:pPr>
              <w:pStyle w:val="ListParagraph"/>
              <w:numPr>
                <w:ilvl w:val="0"/>
                <w:numId w:val="7"/>
              </w:numPr>
              <w:rPr>
                <w:rFonts w:asciiTheme="majorHAnsi" w:hAnsiTheme="majorHAnsi"/>
                <w:b w:val="0"/>
              </w:rPr>
            </w:pPr>
            <w:r w:rsidRPr="000975CA">
              <w:rPr>
                <w:rFonts w:asciiTheme="majorHAnsi" w:hAnsiTheme="majorHAnsi"/>
                <w:b w:val="0"/>
              </w:rPr>
              <w:t>Habesha</w:t>
            </w:r>
            <w:r w:rsidR="00742A42" w:rsidRPr="000975CA">
              <w:rPr>
                <w:rFonts w:asciiTheme="majorHAnsi" w:hAnsiTheme="majorHAnsi"/>
                <w:b w:val="0"/>
              </w:rPr>
              <w:t xml:space="preserve"> brewery </w:t>
            </w:r>
            <w:r w:rsidRPr="000975CA">
              <w:rPr>
                <w:rFonts w:asciiTheme="majorHAnsi" w:hAnsiTheme="majorHAnsi"/>
                <w:b w:val="0"/>
              </w:rPr>
              <w:t xml:space="preserve"> </w:t>
            </w:r>
          </w:p>
          <w:p w:rsidR="00C476CA" w:rsidRPr="000975CA" w:rsidRDefault="00C476CA" w:rsidP="00742A42">
            <w:pPr>
              <w:pStyle w:val="ListParagraph"/>
              <w:numPr>
                <w:ilvl w:val="0"/>
                <w:numId w:val="7"/>
              </w:numPr>
              <w:rPr>
                <w:rFonts w:asciiTheme="majorHAnsi" w:hAnsiTheme="majorHAnsi"/>
                <w:b w:val="0"/>
              </w:rPr>
            </w:pPr>
            <w:r w:rsidRPr="000975CA">
              <w:rPr>
                <w:rFonts w:asciiTheme="majorHAnsi" w:hAnsiTheme="majorHAnsi"/>
                <w:b w:val="0"/>
              </w:rPr>
              <w:t>Dashen</w:t>
            </w:r>
            <w:r w:rsidR="00742A42" w:rsidRPr="000975CA">
              <w:rPr>
                <w:rFonts w:asciiTheme="majorHAnsi" w:hAnsiTheme="majorHAnsi"/>
                <w:b w:val="0"/>
              </w:rPr>
              <w:t xml:space="preserve"> brewery</w:t>
            </w:r>
          </w:p>
          <w:p w:rsidR="00C476CA" w:rsidRPr="000975CA" w:rsidRDefault="00C476CA" w:rsidP="00742A42">
            <w:pPr>
              <w:pStyle w:val="ListParagraph"/>
              <w:numPr>
                <w:ilvl w:val="0"/>
                <w:numId w:val="7"/>
              </w:numPr>
              <w:rPr>
                <w:rFonts w:asciiTheme="majorHAnsi" w:hAnsiTheme="majorHAnsi"/>
                <w:b w:val="0"/>
              </w:rPr>
            </w:pPr>
            <w:r w:rsidRPr="000975CA">
              <w:rPr>
                <w:rFonts w:asciiTheme="majorHAnsi" w:hAnsiTheme="majorHAnsi"/>
                <w:b w:val="0"/>
              </w:rPr>
              <w:t>NAS foods</w:t>
            </w:r>
          </w:p>
          <w:p w:rsidR="00C476CA" w:rsidRPr="000975CA" w:rsidRDefault="00C476CA" w:rsidP="00742A42">
            <w:pPr>
              <w:pStyle w:val="ListParagraph"/>
              <w:numPr>
                <w:ilvl w:val="0"/>
                <w:numId w:val="7"/>
              </w:numPr>
              <w:rPr>
                <w:rFonts w:asciiTheme="majorHAnsi" w:hAnsiTheme="majorHAnsi"/>
                <w:b w:val="0"/>
              </w:rPr>
            </w:pPr>
            <w:r w:rsidRPr="000975CA">
              <w:rPr>
                <w:rFonts w:asciiTheme="majorHAnsi" w:hAnsiTheme="majorHAnsi"/>
                <w:b w:val="0"/>
              </w:rPr>
              <w:t xml:space="preserve"> Kaliti </w:t>
            </w:r>
            <w:r w:rsidR="00742A42" w:rsidRPr="000975CA">
              <w:rPr>
                <w:rFonts w:asciiTheme="majorHAnsi" w:hAnsiTheme="majorHAnsi"/>
                <w:b w:val="0"/>
              </w:rPr>
              <w:t xml:space="preserve">food </w:t>
            </w:r>
            <w:r w:rsidRPr="000975CA">
              <w:rPr>
                <w:rFonts w:asciiTheme="majorHAnsi" w:hAnsiTheme="majorHAnsi"/>
                <w:b w:val="0"/>
              </w:rPr>
              <w:t xml:space="preserve">complex </w:t>
            </w:r>
          </w:p>
        </w:tc>
        <w:tc>
          <w:tcPr>
            <w:tcW w:w="3192" w:type="dxa"/>
          </w:tcPr>
          <w:p w:rsidR="00C476CA" w:rsidRPr="000975CA" w:rsidRDefault="00C476CA" w:rsidP="006D0D73">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0975CA">
              <w:rPr>
                <w:rFonts w:asciiTheme="majorHAnsi" w:hAnsiTheme="majorHAnsi"/>
              </w:rPr>
              <w:t>3</w:t>
            </w:r>
            <w:r w:rsidRPr="000975CA">
              <w:rPr>
                <w:rFonts w:asciiTheme="majorHAnsi" w:hAnsiTheme="majorHAnsi"/>
                <w:vertAlign w:val="superscript"/>
              </w:rPr>
              <w:t>rd</w:t>
            </w:r>
            <w:r w:rsidRPr="000975CA">
              <w:rPr>
                <w:rFonts w:asciiTheme="majorHAnsi" w:hAnsiTheme="majorHAnsi"/>
              </w:rPr>
              <w:t xml:space="preserve"> IP meeting</w:t>
            </w:r>
          </w:p>
        </w:tc>
        <w:tc>
          <w:tcPr>
            <w:tcW w:w="3192" w:type="dxa"/>
          </w:tcPr>
          <w:p w:rsidR="00C476CA" w:rsidRPr="000975CA" w:rsidRDefault="00742A42" w:rsidP="006D0D73">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0975CA">
              <w:rPr>
                <w:rFonts w:asciiTheme="majorHAnsi" w:hAnsiTheme="majorHAnsi"/>
              </w:rPr>
              <w:t>Around June</w:t>
            </w:r>
          </w:p>
        </w:tc>
      </w:tr>
      <w:tr w:rsidR="00C476CA" w:rsidRPr="000975CA" w:rsidTr="000975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C476CA" w:rsidRPr="000975CA" w:rsidRDefault="00C476CA" w:rsidP="006D0D73">
            <w:pPr>
              <w:rPr>
                <w:rFonts w:asciiTheme="majorHAnsi" w:hAnsiTheme="majorHAnsi"/>
                <w:b w:val="0"/>
              </w:rPr>
            </w:pPr>
            <w:r w:rsidRPr="000975CA">
              <w:rPr>
                <w:rFonts w:asciiTheme="majorHAnsi" w:hAnsiTheme="majorHAnsi"/>
                <w:b w:val="0"/>
              </w:rPr>
              <w:t>Scaling up</w:t>
            </w:r>
            <w:r w:rsidR="00742A42" w:rsidRPr="000975CA">
              <w:rPr>
                <w:rFonts w:asciiTheme="majorHAnsi" w:hAnsiTheme="majorHAnsi"/>
                <w:b w:val="0"/>
              </w:rPr>
              <w:t xml:space="preserve"> (the strategy should be refined </w:t>
            </w:r>
            <w:r w:rsidR="00B22362" w:rsidRPr="000975CA">
              <w:rPr>
                <w:rFonts w:asciiTheme="majorHAnsi" w:hAnsiTheme="majorHAnsi"/>
                <w:b w:val="0"/>
              </w:rPr>
              <w:t>in time</w:t>
            </w:r>
            <w:r w:rsidR="00742A42" w:rsidRPr="000975CA">
              <w:rPr>
                <w:rFonts w:asciiTheme="majorHAnsi" w:hAnsiTheme="majorHAnsi"/>
                <w:b w:val="0"/>
              </w:rPr>
              <w:t>)</w:t>
            </w:r>
          </w:p>
        </w:tc>
        <w:tc>
          <w:tcPr>
            <w:tcW w:w="3192" w:type="dxa"/>
          </w:tcPr>
          <w:p w:rsidR="00C476CA" w:rsidRPr="000975CA" w:rsidRDefault="00742A42" w:rsidP="006D0D73">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0975CA">
              <w:rPr>
                <w:rFonts w:asciiTheme="majorHAnsi" w:hAnsiTheme="majorHAnsi"/>
              </w:rPr>
              <w:t>IP and W</w:t>
            </w:r>
            <w:r w:rsidR="00C476CA" w:rsidRPr="000975CA">
              <w:rPr>
                <w:rFonts w:asciiTheme="majorHAnsi" w:hAnsiTheme="majorHAnsi"/>
              </w:rPr>
              <w:t>oreda office of agriculture</w:t>
            </w:r>
          </w:p>
        </w:tc>
        <w:tc>
          <w:tcPr>
            <w:tcW w:w="3192" w:type="dxa"/>
          </w:tcPr>
          <w:p w:rsidR="00C476CA" w:rsidRPr="000975CA" w:rsidRDefault="00223529" w:rsidP="006D0D73">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0975CA">
              <w:rPr>
                <w:rFonts w:asciiTheme="majorHAnsi" w:hAnsiTheme="majorHAnsi"/>
              </w:rPr>
              <w:t>Continuous</w:t>
            </w:r>
            <w:r w:rsidR="00742A42" w:rsidRPr="000975CA">
              <w:rPr>
                <w:rFonts w:asciiTheme="majorHAnsi" w:hAnsiTheme="majorHAnsi"/>
              </w:rPr>
              <w:t xml:space="preserve"> </w:t>
            </w:r>
          </w:p>
        </w:tc>
      </w:tr>
    </w:tbl>
    <w:p w:rsidR="00C476CA" w:rsidRPr="00513FDC" w:rsidRDefault="00C476CA" w:rsidP="00C476CA">
      <w:pPr>
        <w:rPr>
          <w:rFonts w:asciiTheme="majorHAnsi" w:hAnsiTheme="majorHAnsi"/>
          <w:sz w:val="28"/>
        </w:rPr>
      </w:pPr>
    </w:p>
    <w:p w:rsidR="00B22362" w:rsidRPr="00513FDC" w:rsidRDefault="00B22362" w:rsidP="00C476CA">
      <w:pPr>
        <w:rPr>
          <w:rFonts w:asciiTheme="majorHAnsi" w:hAnsiTheme="majorHAnsi"/>
          <w:sz w:val="28"/>
        </w:rPr>
      </w:pPr>
    </w:p>
    <w:p w:rsidR="00B22362" w:rsidRPr="00513FDC" w:rsidRDefault="00B22362" w:rsidP="00C476CA">
      <w:pPr>
        <w:rPr>
          <w:rFonts w:asciiTheme="majorHAnsi" w:hAnsiTheme="majorHAnsi"/>
          <w:sz w:val="28"/>
        </w:rPr>
      </w:pPr>
    </w:p>
    <w:p w:rsidR="00B22362" w:rsidRPr="00513FDC" w:rsidRDefault="00B22362" w:rsidP="00C476CA">
      <w:pPr>
        <w:rPr>
          <w:rFonts w:asciiTheme="majorHAnsi" w:hAnsiTheme="majorHAnsi"/>
          <w:sz w:val="28"/>
        </w:rPr>
      </w:pPr>
    </w:p>
    <w:p w:rsidR="00B22362" w:rsidRPr="00513FDC" w:rsidRDefault="00B22362" w:rsidP="00C476CA">
      <w:pPr>
        <w:rPr>
          <w:rFonts w:asciiTheme="majorHAnsi" w:hAnsiTheme="majorHAnsi"/>
          <w:sz w:val="28"/>
        </w:rPr>
      </w:pPr>
    </w:p>
    <w:p w:rsidR="00B22362" w:rsidRPr="00513FDC" w:rsidRDefault="00B22362" w:rsidP="00C476CA">
      <w:pPr>
        <w:rPr>
          <w:rFonts w:asciiTheme="majorHAnsi" w:hAnsiTheme="majorHAnsi"/>
          <w:sz w:val="28"/>
        </w:rPr>
      </w:pPr>
    </w:p>
    <w:p w:rsidR="00B22362" w:rsidRPr="00513FDC" w:rsidRDefault="00B22362" w:rsidP="00C476CA">
      <w:pPr>
        <w:rPr>
          <w:rFonts w:asciiTheme="majorHAnsi" w:hAnsiTheme="majorHAnsi"/>
          <w:sz w:val="28"/>
        </w:rPr>
      </w:pPr>
    </w:p>
    <w:p w:rsidR="00B22362" w:rsidRPr="00513FDC" w:rsidRDefault="00B22362" w:rsidP="00C476CA">
      <w:pPr>
        <w:rPr>
          <w:rFonts w:asciiTheme="majorHAnsi" w:hAnsiTheme="majorHAnsi"/>
          <w:sz w:val="28"/>
        </w:rPr>
      </w:pPr>
    </w:p>
    <w:p w:rsidR="00B22362" w:rsidRPr="00513FDC" w:rsidRDefault="00B22362" w:rsidP="005F1B68">
      <w:pPr>
        <w:rPr>
          <w:rFonts w:asciiTheme="majorHAnsi" w:hAnsiTheme="majorHAnsi"/>
        </w:rPr>
        <w:sectPr w:rsidR="00B22362" w:rsidRPr="00513FDC" w:rsidSect="00640DCA">
          <w:headerReference w:type="default" r:id="rId18"/>
          <w:pgSz w:w="12240" w:h="15840"/>
          <w:pgMar w:top="1440" w:right="900" w:bottom="1440" w:left="1166" w:header="720" w:footer="720" w:gutter="0"/>
          <w:cols w:space="720"/>
          <w:docGrid w:linePitch="360"/>
        </w:sectPr>
      </w:pPr>
    </w:p>
    <w:p w:rsidR="00042F29" w:rsidRDefault="00513FDC" w:rsidP="00042F29">
      <w:pPr>
        <w:rPr>
          <w:rFonts w:asciiTheme="majorHAnsi" w:hAnsiTheme="majorHAnsi"/>
          <w:sz w:val="40"/>
        </w:rPr>
      </w:pPr>
      <w:r w:rsidRPr="00513FDC">
        <w:rPr>
          <w:rFonts w:asciiTheme="majorHAnsi" w:hAnsiTheme="majorHAnsi"/>
          <w:sz w:val="40"/>
        </w:rPr>
        <w:lastRenderedPageBreak/>
        <w:t xml:space="preserve">Annexes </w:t>
      </w:r>
    </w:p>
    <w:p w:rsidR="00042F29" w:rsidRPr="00513FDC" w:rsidRDefault="00042F29" w:rsidP="00042F29">
      <w:pPr>
        <w:rPr>
          <w:rFonts w:asciiTheme="majorHAnsi" w:hAnsiTheme="majorHAnsi"/>
          <w:sz w:val="28"/>
        </w:rPr>
      </w:pPr>
      <w:r w:rsidRPr="00513FDC">
        <w:rPr>
          <w:rFonts w:asciiTheme="majorHAnsi" w:hAnsiTheme="majorHAnsi"/>
          <w:b/>
          <w:sz w:val="28"/>
        </w:rPr>
        <w:t>Annex 1:</w:t>
      </w:r>
      <w:r w:rsidRPr="00513FDC">
        <w:rPr>
          <w:rFonts w:asciiTheme="majorHAnsi" w:hAnsiTheme="majorHAnsi"/>
          <w:sz w:val="28"/>
        </w:rPr>
        <w:t xml:space="preserve"> Agenda</w:t>
      </w:r>
    </w:p>
    <w:p w:rsidR="00042F29" w:rsidRDefault="00042F29" w:rsidP="00042F29">
      <w:pPr>
        <w:spacing w:after="120"/>
        <w:jc w:val="center"/>
        <w:rPr>
          <w:b/>
          <w:sz w:val="28"/>
        </w:rPr>
      </w:pPr>
      <w:r>
        <w:rPr>
          <w:b/>
          <w:sz w:val="28"/>
        </w:rPr>
        <w:t>2</w:t>
      </w:r>
      <w:r w:rsidRPr="00605A0A">
        <w:rPr>
          <w:b/>
          <w:sz w:val="28"/>
          <w:vertAlign w:val="superscript"/>
        </w:rPr>
        <w:t>nd</w:t>
      </w:r>
      <w:r>
        <w:rPr>
          <w:b/>
          <w:sz w:val="28"/>
        </w:rPr>
        <w:t xml:space="preserve"> Strategic Innovation Platform Meeting-Basona Worena Woreda</w:t>
      </w:r>
    </w:p>
    <w:p w:rsidR="00042F29" w:rsidRDefault="00042F29" w:rsidP="00042F29">
      <w:pPr>
        <w:spacing w:after="120"/>
        <w:jc w:val="center"/>
        <w:rPr>
          <w:b/>
          <w:sz w:val="28"/>
        </w:rPr>
      </w:pPr>
      <w:r>
        <w:rPr>
          <w:b/>
          <w:sz w:val="28"/>
        </w:rPr>
        <w:t>Date: 07 Feb. 2014</w:t>
      </w:r>
      <w:r>
        <w:rPr>
          <w:b/>
          <w:sz w:val="28"/>
        </w:rPr>
        <w:t xml:space="preserve">, </w:t>
      </w:r>
      <w:r>
        <w:rPr>
          <w:b/>
          <w:sz w:val="28"/>
        </w:rPr>
        <w:t>Venue: Zone Office of Agriculture</w:t>
      </w:r>
    </w:p>
    <w:p w:rsidR="00042F29" w:rsidRDefault="00042F29" w:rsidP="00042F29">
      <w:pPr>
        <w:spacing w:after="120"/>
        <w:jc w:val="center"/>
        <w:rPr>
          <w:b/>
          <w:sz w:val="28"/>
        </w:rPr>
      </w:pPr>
      <w:r>
        <w:rPr>
          <w:b/>
          <w:sz w:val="28"/>
        </w:rPr>
        <w:t xml:space="preserve">Agenda </w:t>
      </w:r>
    </w:p>
    <w:tbl>
      <w:tblPr>
        <w:tblStyle w:val="GridTable1Light-Accent6"/>
        <w:tblW w:w="15093" w:type="dxa"/>
        <w:tblInd w:w="-905" w:type="dxa"/>
        <w:tblLayout w:type="fixed"/>
        <w:tblLook w:val="04A0" w:firstRow="1" w:lastRow="0" w:firstColumn="1" w:lastColumn="0" w:noHBand="0" w:noVBand="1"/>
      </w:tblPr>
      <w:tblGrid>
        <w:gridCol w:w="1170"/>
        <w:gridCol w:w="8483"/>
        <w:gridCol w:w="2270"/>
        <w:gridCol w:w="1440"/>
        <w:gridCol w:w="1730"/>
      </w:tblGrid>
      <w:tr w:rsidR="00042F29" w:rsidTr="0004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top w:val="single" w:sz="12" w:space="0" w:color="FBD4B4" w:themeColor="accent6" w:themeTint="66"/>
              <w:left w:val="single" w:sz="12" w:space="0" w:color="FBD4B4" w:themeColor="accent6" w:themeTint="66"/>
            </w:tcBorders>
          </w:tcPr>
          <w:p w:rsidR="00042F29" w:rsidRDefault="00042F29" w:rsidP="00F672A2">
            <w:pPr>
              <w:pStyle w:val="NoSpacing"/>
            </w:pPr>
            <w:r>
              <w:t xml:space="preserve">Time </w:t>
            </w:r>
          </w:p>
        </w:tc>
        <w:tc>
          <w:tcPr>
            <w:tcW w:w="8483" w:type="dxa"/>
            <w:tcBorders>
              <w:top w:val="single" w:sz="12" w:space="0" w:color="FBD4B4" w:themeColor="accent6" w:themeTint="66"/>
            </w:tcBorders>
          </w:tcPr>
          <w:p w:rsidR="00042F29" w:rsidRDefault="00042F29" w:rsidP="00F672A2">
            <w:pPr>
              <w:pStyle w:val="NoSpacing"/>
              <w:cnfStyle w:val="100000000000" w:firstRow="1" w:lastRow="0" w:firstColumn="0" w:lastColumn="0" w:oddVBand="0" w:evenVBand="0" w:oddHBand="0" w:evenHBand="0" w:firstRowFirstColumn="0" w:firstRowLastColumn="0" w:lastRowFirstColumn="0" w:lastRowLastColumn="0"/>
            </w:pPr>
            <w:r>
              <w:t xml:space="preserve">Activity </w:t>
            </w:r>
          </w:p>
        </w:tc>
        <w:tc>
          <w:tcPr>
            <w:tcW w:w="2270" w:type="dxa"/>
            <w:tcBorders>
              <w:top w:val="single" w:sz="12" w:space="0" w:color="FBD4B4" w:themeColor="accent6" w:themeTint="66"/>
            </w:tcBorders>
          </w:tcPr>
          <w:p w:rsidR="00042F29" w:rsidRDefault="00042F29" w:rsidP="00F672A2">
            <w:pPr>
              <w:pStyle w:val="NoSpacing"/>
              <w:cnfStyle w:val="100000000000" w:firstRow="1" w:lastRow="0" w:firstColumn="0" w:lastColumn="0" w:oddVBand="0" w:evenVBand="0" w:oddHBand="0" w:evenHBand="0" w:firstRowFirstColumn="0" w:firstRowLastColumn="0" w:lastRowFirstColumn="0" w:lastRowLastColumn="0"/>
            </w:pPr>
            <w:r>
              <w:t xml:space="preserve">Presenter </w:t>
            </w:r>
          </w:p>
        </w:tc>
        <w:tc>
          <w:tcPr>
            <w:tcW w:w="1440" w:type="dxa"/>
            <w:tcBorders>
              <w:top w:val="single" w:sz="12" w:space="0" w:color="FBD4B4" w:themeColor="accent6" w:themeTint="66"/>
            </w:tcBorders>
          </w:tcPr>
          <w:p w:rsidR="00042F29" w:rsidRDefault="00042F29" w:rsidP="00F672A2">
            <w:pPr>
              <w:pStyle w:val="NoSpacing"/>
              <w:cnfStyle w:val="100000000000" w:firstRow="1" w:lastRow="0" w:firstColumn="0" w:lastColumn="0" w:oddVBand="0" w:evenVBand="0" w:oddHBand="0" w:evenHBand="0" w:firstRowFirstColumn="0" w:firstRowLastColumn="0" w:lastRowFirstColumn="0" w:lastRowLastColumn="0"/>
            </w:pPr>
            <w:r>
              <w:t xml:space="preserve">Facilitator </w:t>
            </w:r>
          </w:p>
        </w:tc>
        <w:tc>
          <w:tcPr>
            <w:tcW w:w="1730" w:type="dxa"/>
            <w:tcBorders>
              <w:top w:val="single" w:sz="12" w:space="0" w:color="FBD4B4" w:themeColor="accent6" w:themeTint="66"/>
              <w:right w:val="single" w:sz="12" w:space="0" w:color="FBD4B4" w:themeColor="accent6" w:themeTint="66"/>
            </w:tcBorders>
          </w:tcPr>
          <w:p w:rsidR="00042F29" w:rsidRDefault="00042F29" w:rsidP="00F672A2">
            <w:pPr>
              <w:pStyle w:val="NoSpacing"/>
              <w:cnfStyle w:val="100000000000" w:firstRow="1" w:lastRow="0" w:firstColumn="0" w:lastColumn="0" w:oddVBand="0" w:evenVBand="0" w:oddHBand="0" w:evenHBand="0" w:firstRowFirstColumn="0" w:firstRowLastColumn="0" w:lastRowFirstColumn="0" w:lastRowLastColumn="0"/>
            </w:pPr>
            <w:r>
              <w:t xml:space="preserve">Remarks </w:t>
            </w:r>
          </w:p>
        </w:tc>
      </w:tr>
      <w:tr w:rsidR="00042F29" w:rsidRPr="00605A0A" w:rsidTr="00042F29">
        <w:trPr>
          <w:trHeight w:val="303"/>
        </w:trPr>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Pr="00605A0A" w:rsidRDefault="00042F29" w:rsidP="00F672A2">
            <w:pPr>
              <w:pStyle w:val="NoSpacing"/>
              <w:rPr>
                <w:b w:val="0"/>
              </w:rPr>
            </w:pPr>
            <w:r>
              <w:rPr>
                <w:b w:val="0"/>
              </w:rPr>
              <w:t>2:30-3:00</w:t>
            </w:r>
          </w:p>
        </w:tc>
        <w:tc>
          <w:tcPr>
            <w:tcW w:w="8483"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rsidRPr="00605A0A">
              <w:t xml:space="preserve">Registration </w:t>
            </w:r>
          </w:p>
        </w:tc>
        <w:tc>
          <w:tcPr>
            <w:tcW w:w="2270"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440" w:type="dxa"/>
          </w:tcPr>
          <w:p w:rsidR="00042F29" w:rsidRPr="00605A0A" w:rsidRDefault="00042F29" w:rsidP="00F672A2">
            <w:pPr>
              <w:pStyle w:val="NoSpacing"/>
              <w:jc w:val="center"/>
              <w:cnfStyle w:val="000000000000" w:firstRow="0" w:lastRow="0" w:firstColumn="0" w:lastColumn="0" w:oddVBand="0" w:evenVBand="0" w:oddHBand="0" w:evenHBand="0" w:firstRowFirstColumn="0" w:firstRowLastColumn="0" w:lastRowFirstColumn="0" w:lastRowLastColumn="0"/>
            </w:pPr>
            <w:r>
              <w:t>Shimelis</w:t>
            </w:r>
          </w:p>
        </w:tc>
        <w:tc>
          <w:tcPr>
            <w:tcW w:w="1730" w:type="dxa"/>
            <w:tcBorders>
              <w:right w:val="single" w:sz="12" w:space="0" w:color="FBD4B4" w:themeColor="accent6" w:themeTint="66"/>
            </w:tcBorders>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Briefs, Note book and pen with registration </w:t>
            </w: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Pr="00605A0A" w:rsidRDefault="00042F29" w:rsidP="00F672A2">
            <w:pPr>
              <w:pStyle w:val="NoSpacing"/>
              <w:rPr>
                <w:b w:val="0"/>
              </w:rPr>
            </w:pPr>
            <w:r w:rsidRPr="00605A0A">
              <w:rPr>
                <w:b w:val="0"/>
              </w:rPr>
              <w:t xml:space="preserve">3:00 </w:t>
            </w:r>
            <w:r>
              <w:rPr>
                <w:b w:val="0"/>
              </w:rPr>
              <w:t xml:space="preserve">-3:10 </w:t>
            </w:r>
          </w:p>
        </w:tc>
        <w:tc>
          <w:tcPr>
            <w:tcW w:w="8483"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rsidRPr="00605A0A">
              <w:t xml:space="preserve">Welcome and </w:t>
            </w:r>
            <w:r>
              <w:t xml:space="preserve">Introduction to Agenda </w:t>
            </w:r>
            <w:r w:rsidRPr="00605A0A">
              <w:t xml:space="preserve"> </w:t>
            </w:r>
          </w:p>
        </w:tc>
        <w:tc>
          <w:tcPr>
            <w:tcW w:w="2270"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Temesgen Alene</w:t>
            </w:r>
          </w:p>
        </w:tc>
        <w:tc>
          <w:tcPr>
            <w:tcW w:w="1440" w:type="dxa"/>
            <w:vMerge w:val="restart"/>
            <w:vAlign w:val="center"/>
          </w:tcPr>
          <w:p w:rsidR="00042F29" w:rsidRPr="00605A0A" w:rsidRDefault="00042F29" w:rsidP="00F672A2">
            <w:pPr>
              <w:pStyle w:val="NoSpacing"/>
              <w:jc w:val="center"/>
              <w:cnfStyle w:val="000000000000" w:firstRow="0" w:lastRow="0" w:firstColumn="0" w:lastColumn="0" w:oddVBand="0" w:evenVBand="0" w:oddHBand="0" w:evenHBand="0" w:firstRowFirstColumn="0" w:firstRowLastColumn="0" w:lastRowFirstColumn="0" w:lastRowLastColumn="0"/>
            </w:pPr>
            <w:r>
              <w:t>Abiro</w:t>
            </w:r>
          </w:p>
        </w:tc>
        <w:tc>
          <w:tcPr>
            <w:tcW w:w="1730" w:type="dxa"/>
            <w:tcBorders>
              <w:right w:val="single" w:sz="12" w:space="0" w:color="FBD4B4" w:themeColor="accent6" w:themeTint="66"/>
            </w:tcBorders>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Pr="00605A0A" w:rsidRDefault="00042F29" w:rsidP="00F672A2">
            <w:pPr>
              <w:pStyle w:val="NoSpacing"/>
              <w:rPr>
                <w:b w:val="0"/>
              </w:rPr>
            </w:pPr>
            <w:r>
              <w:rPr>
                <w:b w:val="0"/>
              </w:rPr>
              <w:t>3:10</w:t>
            </w:r>
            <w:r w:rsidRPr="00605A0A">
              <w:rPr>
                <w:b w:val="0"/>
              </w:rPr>
              <w:t xml:space="preserve"> </w:t>
            </w:r>
            <w:r>
              <w:rPr>
                <w:b w:val="0"/>
              </w:rPr>
              <w:t xml:space="preserve">-3:20 </w:t>
            </w:r>
          </w:p>
        </w:tc>
        <w:tc>
          <w:tcPr>
            <w:tcW w:w="8483"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Opening remarks </w:t>
            </w:r>
          </w:p>
        </w:tc>
        <w:tc>
          <w:tcPr>
            <w:tcW w:w="2270"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Zone/Woreda head </w:t>
            </w:r>
          </w:p>
        </w:tc>
        <w:tc>
          <w:tcPr>
            <w:tcW w:w="1440" w:type="dxa"/>
            <w:vMerge/>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730" w:type="dxa"/>
            <w:tcBorders>
              <w:right w:val="single" w:sz="12" w:space="0" w:color="FBD4B4" w:themeColor="accent6" w:themeTint="66"/>
            </w:tcBorders>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Pr="00605A0A" w:rsidRDefault="00042F29" w:rsidP="00F672A2">
            <w:pPr>
              <w:pStyle w:val="NoSpacing"/>
              <w:rPr>
                <w:b w:val="0"/>
              </w:rPr>
            </w:pPr>
            <w:r>
              <w:rPr>
                <w:b w:val="0"/>
              </w:rPr>
              <w:t xml:space="preserve">3:20 -3:30 </w:t>
            </w:r>
          </w:p>
        </w:tc>
        <w:tc>
          <w:tcPr>
            <w:tcW w:w="8483"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Self-Introduction (Ice-breaker) </w:t>
            </w:r>
          </w:p>
        </w:tc>
        <w:tc>
          <w:tcPr>
            <w:tcW w:w="2270"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All </w:t>
            </w:r>
          </w:p>
        </w:tc>
        <w:tc>
          <w:tcPr>
            <w:tcW w:w="1440" w:type="dxa"/>
            <w:vMerge/>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730" w:type="dxa"/>
            <w:tcBorders>
              <w:right w:val="single" w:sz="12" w:space="0" w:color="FBD4B4" w:themeColor="accent6" w:themeTint="66"/>
            </w:tcBorders>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Default="00042F29" w:rsidP="00F672A2">
            <w:pPr>
              <w:pStyle w:val="NoSpacing"/>
              <w:rPr>
                <w:b w:val="0"/>
              </w:rPr>
            </w:pPr>
            <w:r>
              <w:rPr>
                <w:b w:val="0"/>
              </w:rPr>
              <w:t>3:30-3:45</w:t>
            </w:r>
          </w:p>
        </w:tc>
        <w:tc>
          <w:tcPr>
            <w:tcW w:w="8483"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Woreda office of agriculture (NRM) –  recent NRM campaign work and gaps/challenges the can be filled with recent IWM proposed collaborative work between  AR and office of Agri. </w:t>
            </w:r>
          </w:p>
        </w:tc>
        <w:tc>
          <w:tcPr>
            <w:tcW w:w="2270"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Endale Lemma </w:t>
            </w:r>
          </w:p>
        </w:tc>
        <w:tc>
          <w:tcPr>
            <w:tcW w:w="1440" w:type="dxa"/>
            <w:vMerge/>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730" w:type="dxa"/>
            <w:tcBorders>
              <w:right w:val="single" w:sz="12" w:space="0" w:color="FBD4B4" w:themeColor="accent6" w:themeTint="66"/>
            </w:tcBorders>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Pr="00605A0A" w:rsidRDefault="00042F29" w:rsidP="00F672A2">
            <w:pPr>
              <w:pStyle w:val="NoSpacing"/>
              <w:rPr>
                <w:b w:val="0"/>
              </w:rPr>
            </w:pPr>
            <w:r>
              <w:rPr>
                <w:b w:val="0"/>
              </w:rPr>
              <w:t>3:45-4:05</w:t>
            </w:r>
          </w:p>
        </w:tc>
        <w:tc>
          <w:tcPr>
            <w:tcW w:w="8483"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Basona IP update - structure, functions and communication tools </w:t>
            </w:r>
          </w:p>
        </w:tc>
        <w:tc>
          <w:tcPr>
            <w:tcW w:w="2270"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IP facilitator /Abiro/ </w:t>
            </w:r>
          </w:p>
        </w:tc>
        <w:tc>
          <w:tcPr>
            <w:tcW w:w="1440" w:type="dxa"/>
            <w:vMerge/>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730" w:type="dxa"/>
            <w:tcBorders>
              <w:right w:val="single" w:sz="12" w:space="0" w:color="FBD4B4" w:themeColor="accent6" w:themeTint="66"/>
            </w:tcBorders>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Default="00042F29" w:rsidP="00F672A2">
            <w:pPr>
              <w:pStyle w:val="NoSpacing"/>
              <w:rPr>
                <w:b w:val="0"/>
              </w:rPr>
            </w:pPr>
            <w:r>
              <w:rPr>
                <w:b w:val="0"/>
              </w:rPr>
              <w:t>4:05-4:25</w:t>
            </w:r>
          </w:p>
        </w:tc>
        <w:tc>
          <w:tcPr>
            <w:tcW w:w="8483"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Africa RISING research activities (crop, livestock, fruit trees) in Basona (Update findings, challenges and opportunities) </w:t>
            </w:r>
          </w:p>
        </w:tc>
        <w:tc>
          <w:tcPr>
            <w:tcW w:w="2270"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Temesgen &amp; Shimelis </w:t>
            </w:r>
          </w:p>
        </w:tc>
        <w:tc>
          <w:tcPr>
            <w:tcW w:w="1440" w:type="dxa"/>
            <w:vMerge/>
            <w:tcBorders>
              <w:bottom w:val="single" w:sz="12" w:space="0" w:color="FBD4B4" w:themeColor="accent6" w:themeTint="66"/>
            </w:tcBorders>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730" w:type="dxa"/>
            <w:tcBorders>
              <w:right w:val="single" w:sz="12" w:space="0" w:color="FBD4B4" w:themeColor="accent6" w:themeTint="66"/>
            </w:tcBorders>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Pr="00605A0A" w:rsidRDefault="00042F29" w:rsidP="00F672A2">
            <w:pPr>
              <w:pStyle w:val="NoSpacing"/>
              <w:rPr>
                <w:b w:val="0"/>
              </w:rPr>
            </w:pPr>
            <w:r>
              <w:rPr>
                <w:b w:val="0"/>
              </w:rPr>
              <w:t>4:25-4:40</w:t>
            </w:r>
          </w:p>
        </w:tc>
        <w:tc>
          <w:tcPr>
            <w:tcW w:w="8483"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Discussion </w:t>
            </w:r>
          </w:p>
        </w:tc>
        <w:tc>
          <w:tcPr>
            <w:tcW w:w="2270" w:type="dxa"/>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All </w:t>
            </w:r>
          </w:p>
        </w:tc>
        <w:tc>
          <w:tcPr>
            <w:tcW w:w="1440" w:type="dxa"/>
            <w:tcBorders>
              <w:top w:val="single" w:sz="12" w:space="0" w:color="FBD4B4" w:themeColor="accent6" w:themeTint="66"/>
            </w:tcBorders>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730" w:type="dxa"/>
            <w:tcBorders>
              <w:right w:val="single" w:sz="12" w:space="0" w:color="FBD4B4" w:themeColor="accent6" w:themeTint="66"/>
            </w:tcBorders>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Default="00042F29" w:rsidP="00F672A2">
            <w:pPr>
              <w:pStyle w:val="NoSpacing"/>
              <w:rPr>
                <w:b w:val="0"/>
              </w:rPr>
            </w:pPr>
            <w:r>
              <w:rPr>
                <w:b w:val="0"/>
              </w:rPr>
              <w:t xml:space="preserve">4:40-5:00 </w:t>
            </w:r>
          </w:p>
        </w:tc>
        <w:tc>
          <w:tcPr>
            <w:tcW w:w="8483"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Tea/Coffee break –group photo </w:t>
            </w:r>
          </w:p>
        </w:tc>
        <w:tc>
          <w:tcPr>
            <w:tcW w:w="2270"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All </w:t>
            </w:r>
          </w:p>
        </w:tc>
        <w:tc>
          <w:tcPr>
            <w:tcW w:w="1440" w:type="dxa"/>
          </w:tcPr>
          <w:p w:rsidR="00042F29" w:rsidRPr="00605A0A" w:rsidRDefault="00042F29" w:rsidP="00F672A2">
            <w:pPr>
              <w:pStyle w:val="NoSpacing"/>
              <w:jc w:val="center"/>
              <w:cnfStyle w:val="000000000000" w:firstRow="0" w:lastRow="0" w:firstColumn="0" w:lastColumn="0" w:oddVBand="0" w:evenVBand="0" w:oddHBand="0" w:evenHBand="0" w:firstRowFirstColumn="0" w:firstRowLastColumn="0" w:lastRowFirstColumn="0" w:lastRowLastColumn="0"/>
            </w:pPr>
            <w:r>
              <w:t>Africa RISING</w:t>
            </w:r>
          </w:p>
        </w:tc>
        <w:tc>
          <w:tcPr>
            <w:tcW w:w="1730" w:type="dxa"/>
            <w:tcBorders>
              <w:right w:val="single" w:sz="12" w:space="0" w:color="FBD4B4" w:themeColor="accent6" w:themeTint="66"/>
            </w:tcBorders>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Default="00042F29" w:rsidP="00F672A2">
            <w:pPr>
              <w:pStyle w:val="NoSpacing"/>
              <w:rPr>
                <w:b w:val="0"/>
              </w:rPr>
            </w:pPr>
            <w:r>
              <w:rPr>
                <w:b w:val="0"/>
              </w:rPr>
              <w:t>5:00-5:15</w:t>
            </w:r>
          </w:p>
        </w:tc>
        <w:tc>
          <w:tcPr>
            <w:tcW w:w="8483"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Which technologies have been selected for scaling up? </w:t>
            </w:r>
          </w:p>
        </w:tc>
        <w:tc>
          <w:tcPr>
            <w:tcW w:w="2270"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Shimelis  </w:t>
            </w:r>
          </w:p>
        </w:tc>
        <w:tc>
          <w:tcPr>
            <w:tcW w:w="1440" w:type="dxa"/>
            <w:vMerge w:val="restart"/>
            <w:vAlign w:val="center"/>
          </w:tcPr>
          <w:p w:rsidR="00042F29" w:rsidRDefault="00042F29" w:rsidP="00F672A2">
            <w:pPr>
              <w:pStyle w:val="NoSpacing"/>
              <w:jc w:val="center"/>
              <w:cnfStyle w:val="000000000000" w:firstRow="0" w:lastRow="0" w:firstColumn="0" w:lastColumn="0" w:oddVBand="0" w:evenVBand="0" w:oddHBand="0" w:evenHBand="0" w:firstRowFirstColumn="0" w:firstRowLastColumn="0" w:lastRowFirstColumn="0" w:lastRowLastColumn="0"/>
            </w:pPr>
            <w:r>
              <w:t>Temesgen</w:t>
            </w:r>
          </w:p>
        </w:tc>
        <w:tc>
          <w:tcPr>
            <w:tcW w:w="1730" w:type="dxa"/>
            <w:tcBorders>
              <w:right w:val="single" w:sz="12" w:space="0" w:color="FBD4B4" w:themeColor="accent6" w:themeTint="66"/>
            </w:tcBorders>
          </w:tcPr>
          <w:p w:rsidR="00042F29" w:rsidRPr="00605A0A"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Default="00042F29" w:rsidP="00F672A2">
            <w:pPr>
              <w:pStyle w:val="NoSpacing"/>
              <w:rPr>
                <w:b w:val="0"/>
              </w:rPr>
            </w:pPr>
            <w:r>
              <w:rPr>
                <w:b w:val="0"/>
              </w:rPr>
              <w:t>5:15-6:00</w:t>
            </w:r>
          </w:p>
        </w:tc>
        <w:tc>
          <w:tcPr>
            <w:tcW w:w="8483"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Possible next IP activities- where could IP and CG partners work together on protocol implementation?   </w:t>
            </w:r>
          </w:p>
        </w:tc>
        <w:tc>
          <w:tcPr>
            <w:tcW w:w="2270"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Elias/Temesgen</w:t>
            </w:r>
          </w:p>
        </w:tc>
        <w:tc>
          <w:tcPr>
            <w:tcW w:w="1440" w:type="dxa"/>
            <w:vMerge/>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730" w:type="dxa"/>
            <w:tcBorders>
              <w:right w:val="single" w:sz="12" w:space="0" w:color="FBD4B4" w:themeColor="accent6" w:themeTint="66"/>
            </w:tcBorders>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Default="00042F29" w:rsidP="00F672A2">
            <w:pPr>
              <w:pStyle w:val="NoSpacing"/>
              <w:rPr>
                <w:b w:val="0"/>
              </w:rPr>
            </w:pPr>
            <w:r>
              <w:rPr>
                <w:b w:val="0"/>
              </w:rPr>
              <w:t xml:space="preserve">6:00-6:30   </w:t>
            </w:r>
          </w:p>
        </w:tc>
        <w:tc>
          <w:tcPr>
            <w:tcW w:w="8483"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Presentation of M&amp;E tools and gathering baseline information </w:t>
            </w:r>
          </w:p>
        </w:tc>
        <w:tc>
          <w:tcPr>
            <w:tcW w:w="2270"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Elias/Amahaeyesus  </w:t>
            </w:r>
          </w:p>
        </w:tc>
        <w:tc>
          <w:tcPr>
            <w:tcW w:w="1440" w:type="dxa"/>
            <w:vMerge/>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730" w:type="dxa"/>
            <w:tcBorders>
              <w:right w:val="single" w:sz="12" w:space="0" w:color="FBD4B4" w:themeColor="accent6" w:themeTint="66"/>
            </w:tcBorders>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tcBorders>
              <w:left w:val="single" w:sz="12" w:space="0" w:color="FBD4B4" w:themeColor="accent6" w:themeTint="66"/>
            </w:tcBorders>
          </w:tcPr>
          <w:p w:rsidR="00042F29" w:rsidRDefault="00042F29" w:rsidP="00F672A2">
            <w:pPr>
              <w:pStyle w:val="NoSpacing"/>
              <w:rPr>
                <w:b w:val="0"/>
              </w:rPr>
            </w:pPr>
          </w:p>
        </w:tc>
        <w:tc>
          <w:tcPr>
            <w:tcW w:w="8483"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Lunch break </w:t>
            </w:r>
          </w:p>
        </w:tc>
        <w:tc>
          <w:tcPr>
            <w:tcW w:w="2270"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440"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730" w:type="dxa"/>
            <w:tcBorders>
              <w:right w:val="single" w:sz="12" w:space="0" w:color="FBD4B4" w:themeColor="accent6" w:themeTint="66"/>
            </w:tcBorders>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vMerge w:val="restart"/>
            <w:tcBorders>
              <w:left w:val="single" w:sz="12" w:space="0" w:color="FBD4B4" w:themeColor="accent6" w:themeTint="66"/>
            </w:tcBorders>
            <w:vAlign w:val="center"/>
          </w:tcPr>
          <w:p w:rsidR="00042F29" w:rsidRDefault="00042F29" w:rsidP="00F672A2">
            <w:pPr>
              <w:pStyle w:val="NoSpacing"/>
              <w:rPr>
                <w:b w:val="0"/>
              </w:rPr>
            </w:pPr>
            <w:r>
              <w:rPr>
                <w:b w:val="0"/>
              </w:rPr>
              <w:t xml:space="preserve">Afternoon </w:t>
            </w:r>
          </w:p>
        </w:tc>
        <w:tc>
          <w:tcPr>
            <w:tcW w:w="8483"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Visit to </w:t>
            </w:r>
            <w:r w:rsidRPr="00C45AA4">
              <w:t>Debre Birhan Agricultural research center (DBARC)</w:t>
            </w:r>
          </w:p>
        </w:tc>
        <w:tc>
          <w:tcPr>
            <w:tcW w:w="2270" w:type="dxa"/>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r>
              <w:t xml:space="preserve">DBARC team </w:t>
            </w:r>
          </w:p>
        </w:tc>
        <w:tc>
          <w:tcPr>
            <w:tcW w:w="1440" w:type="dxa"/>
          </w:tcPr>
          <w:p w:rsidR="00042F29" w:rsidRDefault="00042F29" w:rsidP="00F672A2">
            <w:pPr>
              <w:pStyle w:val="NoSpacing"/>
              <w:jc w:val="center"/>
              <w:cnfStyle w:val="000000000000" w:firstRow="0" w:lastRow="0" w:firstColumn="0" w:lastColumn="0" w:oddVBand="0" w:evenVBand="0" w:oddHBand="0" w:evenHBand="0" w:firstRowFirstColumn="0" w:firstRowLastColumn="0" w:lastRowFirstColumn="0" w:lastRowLastColumn="0"/>
            </w:pPr>
            <w:r>
              <w:t>Africa RISING</w:t>
            </w:r>
          </w:p>
        </w:tc>
        <w:tc>
          <w:tcPr>
            <w:tcW w:w="1730" w:type="dxa"/>
            <w:tcBorders>
              <w:right w:val="single" w:sz="12" w:space="0" w:color="FBD4B4" w:themeColor="accent6" w:themeTint="66"/>
            </w:tcBorders>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r w:rsidR="00042F29" w:rsidRPr="00605A0A" w:rsidTr="00042F29">
        <w:tc>
          <w:tcPr>
            <w:cnfStyle w:val="001000000000" w:firstRow="0" w:lastRow="0" w:firstColumn="1" w:lastColumn="0" w:oddVBand="0" w:evenVBand="0" w:oddHBand="0" w:evenHBand="0" w:firstRowFirstColumn="0" w:firstRowLastColumn="0" w:lastRowFirstColumn="0" w:lastRowLastColumn="0"/>
            <w:tcW w:w="1170" w:type="dxa"/>
            <w:vMerge/>
            <w:tcBorders>
              <w:left w:val="single" w:sz="12" w:space="0" w:color="FBD4B4" w:themeColor="accent6" w:themeTint="66"/>
              <w:bottom w:val="single" w:sz="12" w:space="0" w:color="FBD4B4" w:themeColor="accent6" w:themeTint="66"/>
            </w:tcBorders>
          </w:tcPr>
          <w:p w:rsidR="00042F29" w:rsidRDefault="00042F29" w:rsidP="00F672A2">
            <w:pPr>
              <w:pStyle w:val="NoSpacing"/>
            </w:pPr>
          </w:p>
        </w:tc>
        <w:tc>
          <w:tcPr>
            <w:tcW w:w="8483" w:type="dxa"/>
            <w:tcBorders>
              <w:bottom w:val="single" w:sz="12" w:space="0" w:color="FBD4B4" w:themeColor="accent6" w:themeTint="66"/>
            </w:tcBorders>
          </w:tcPr>
          <w:p w:rsidR="00042F29" w:rsidRPr="00845FCB" w:rsidRDefault="00042F29" w:rsidP="00F672A2">
            <w:pPr>
              <w:pStyle w:val="NoSpacing"/>
              <w:cnfStyle w:val="000000000000" w:firstRow="0" w:lastRow="0" w:firstColumn="0" w:lastColumn="0" w:oddVBand="0" w:evenVBand="0" w:oddHBand="0" w:evenHBand="0" w:firstRowFirstColumn="0" w:firstRowLastColumn="0" w:lastRowFirstColumn="0" w:lastRowLastColumn="0"/>
              <w:rPr>
                <w:b/>
              </w:rPr>
            </w:pPr>
            <w:r w:rsidRPr="00845FCB">
              <w:rPr>
                <w:b/>
              </w:rPr>
              <w:t xml:space="preserve">Closing  </w:t>
            </w:r>
          </w:p>
        </w:tc>
        <w:tc>
          <w:tcPr>
            <w:tcW w:w="2270" w:type="dxa"/>
            <w:tcBorders>
              <w:bottom w:val="single" w:sz="12" w:space="0" w:color="FBD4B4" w:themeColor="accent6" w:themeTint="66"/>
            </w:tcBorders>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c>
          <w:tcPr>
            <w:tcW w:w="1440" w:type="dxa"/>
            <w:tcBorders>
              <w:bottom w:val="single" w:sz="12" w:space="0" w:color="FBD4B4" w:themeColor="accent6" w:themeTint="66"/>
            </w:tcBorders>
          </w:tcPr>
          <w:p w:rsidR="00042F29" w:rsidRDefault="00042F29" w:rsidP="00F672A2">
            <w:pPr>
              <w:pStyle w:val="NoSpacing"/>
              <w:jc w:val="center"/>
              <w:cnfStyle w:val="000000000000" w:firstRow="0" w:lastRow="0" w:firstColumn="0" w:lastColumn="0" w:oddVBand="0" w:evenVBand="0" w:oddHBand="0" w:evenHBand="0" w:firstRowFirstColumn="0" w:firstRowLastColumn="0" w:lastRowFirstColumn="0" w:lastRowLastColumn="0"/>
            </w:pPr>
          </w:p>
        </w:tc>
        <w:tc>
          <w:tcPr>
            <w:tcW w:w="1730" w:type="dxa"/>
            <w:tcBorders>
              <w:bottom w:val="single" w:sz="12" w:space="0" w:color="FBD4B4" w:themeColor="accent6" w:themeTint="66"/>
              <w:right w:val="single" w:sz="12" w:space="0" w:color="FBD4B4" w:themeColor="accent6" w:themeTint="66"/>
            </w:tcBorders>
          </w:tcPr>
          <w:p w:rsidR="00042F29" w:rsidRDefault="00042F29" w:rsidP="00F672A2">
            <w:pPr>
              <w:pStyle w:val="NoSpacing"/>
              <w:cnfStyle w:val="000000000000" w:firstRow="0" w:lastRow="0" w:firstColumn="0" w:lastColumn="0" w:oddVBand="0" w:evenVBand="0" w:oddHBand="0" w:evenHBand="0" w:firstRowFirstColumn="0" w:firstRowLastColumn="0" w:lastRowFirstColumn="0" w:lastRowLastColumn="0"/>
            </w:pPr>
          </w:p>
        </w:tc>
      </w:tr>
    </w:tbl>
    <w:p w:rsidR="00042F29" w:rsidRDefault="00042F29" w:rsidP="00042F29"/>
    <w:p w:rsidR="009542D0" w:rsidRPr="00513FDC" w:rsidRDefault="00513FDC" w:rsidP="005F1B68">
      <w:pPr>
        <w:rPr>
          <w:rFonts w:asciiTheme="majorHAnsi" w:hAnsiTheme="majorHAnsi"/>
          <w:sz w:val="28"/>
          <w:szCs w:val="28"/>
        </w:rPr>
      </w:pPr>
      <w:bookmarkStart w:id="2" w:name="_GoBack"/>
      <w:bookmarkEnd w:id="2"/>
      <w:r w:rsidRPr="00513FDC">
        <w:rPr>
          <w:rFonts w:asciiTheme="majorHAnsi" w:hAnsiTheme="majorHAnsi"/>
          <w:b/>
          <w:sz w:val="28"/>
          <w:szCs w:val="28"/>
        </w:rPr>
        <w:lastRenderedPageBreak/>
        <w:t>Annex 2</w:t>
      </w:r>
      <w:r>
        <w:rPr>
          <w:rFonts w:asciiTheme="majorHAnsi" w:hAnsiTheme="majorHAnsi"/>
          <w:sz w:val="28"/>
          <w:szCs w:val="28"/>
        </w:rPr>
        <w:t>:</w:t>
      </w:r>
      <w:r w:rsidR="00C476CA" w:rsidRPr="00513FDC">
        <w:rPr>
          <w:rFonts w:asciiTheme="majorHAnsi" w:hAnsiTheme="majorHAnsi"/>
          <w:sz w:val="28"/>
          <w:szCs w:val="28"/>
        </w:rPr>
        <w:t xml:space="preserve"> </w:t>
      </w:r>
      <w:r w:rsidR="00FC4263" w:rsidRPr="00513FDC">
        <w:rPr>
          <w:rFonts w:asciiTheme="majorHAnsi" w:hAnsiTheme="majorHAnsi"/>
          <w:sz w:val="28"/>
          <w:szCs w:val="28"/>
        </w:rPr>
        <w:t>List of 2</w:t>
      </w:r>
      <w:r w:rsidR="00FC4263" w:rsidRPr="00513FDC">
        <w:rPr>
          <w:rFonts w:asciiTheme="majorHAnsi" w:hAnsiTheme="majorHAnsi"/>
          <w:sz w:val="28"/>
          <w:szCs w:val="28"/>
          <w:vertAlign w:val="superscript"/>
        </w:rPr>
        <w:t>nd</w:t>
      </w:r>
      <w:r w:rsidR="00FC4263" w:rsidRPr="00513FDC">
        <w:rPr>
          <w:rFonts w:asciiTheme="majorHAnsi" w:hAnsiTheme="majorHAnsi"/>
          <w:sz w:val="28"/>
          <w:szCs w:val="28"/>
        </w:rPr>
        <w:t xml:space="preserve"> Strategic Innovation Platform meeting in Basona Worena woreda</w:t>
      </w:r>
    </w:p>
    <w:tbl>
      <w:tblPr>
        <w:tblStyle w:val="GridTable4-Accent3"/>
        <w:tblW w:w="13248" w:type="dxa"/>
        <w:tblLook w:val="04A0" w:firstRow="1" w:lastRow="0" w:firstColumn="1" w:lastColumn="0" w:noHBand="0" w:noVBand="1"/>
      </w:tblPr>
      <w:tblGrid>
        <w:gridCol w:w="507"/>
        <w:gridCol w:w="2520"/>
        <w:gridCol w:w="3291"/>
        <w:gridCol w:w="3060"/>
        <w:gridCol w:w="3031"/>
        <w:gridCol w:w="1435"/>
      </w:tblGrid>
      <w:tr w:rsidR="000975CA" w:rsidRPr="001B5597" w:rsidTr="000975CA">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507" w:type="dxa"/>
          </w:tcPr>
          <w:p w:rsidR="001B5597" w:rsidRPr="001B5597" w:rsidRDefault="001B5597" w:rsidP="00FC4263">
            <w:pPr>
              <w:rPr>
                <w:rFonts w:asciiTheme="majorHAnsi" w:eastAsia="Times New Roman" w:hAnsiTheme="majorHAnsi" w:cs="Times New Roman"/>
                <w:b w:val="0"/>
                <w:sz w:val="24"/>
                <w:lang w:val="en-US" w:eastAsia="en-US"/>
              </w:rPr>
            </w:pPr>
            <w:r w:rsidRPr="001B5597">
              <w:rPr>
                <w:rFonts w:asciiTheme="majorHAnsi" w:eastAsia="Times New Roman" w:hAnsiTheme="majorHAnsi" w:cs="Times New Roman"/>
                <w:b w:val="0"/>
                <w:sz w:val="24"/>
                <w:lang w:val="en-US" w:eastAsia="en-US"/>
              </w:rPr>
              <w:t xml:space="preserve">No </w:t>
            </w:r>
          </w:p>
        </w:tc>
        <w:tc>
          <w:tcPr>
            <w:tcW w:w="2520" w:type="dxa"/>
            <w:noWrap/>
          </w:tcPr>
          <w:p w:rsidR="001B5597" w:rsidRPr="001B5597" w:rsidRDefault="001B5597" w:rsidP="00FC4263">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 w:val="0"/>
                <w:sz w:val="24"/>
                <w:lang w:val="en-US" w:eastAsia="en-US"/>
              </w:rPr>
            </w:pPr>
            <w:r w:rsidRPr="001B5597">
              <w:rPr>
                <w:rFonts w:asciiTheme="majorHAnsi" w:eastAsia="Times New Roman" w:hAnsiTheme="majorHAnsi" w:cs="Times New Roman"/>
                <w:b w:val="0"/>
                <w:sz w:val="24"/>
                <w:lang w:val="en-US" w:eastAsia="en-US"/>
              </w:rPr>
              <w:t xml:space="preserve">Name </w:t>
            </w:r>
          </w:p>
        </w:tc>
        <w:tc>
          <w:tcPr>
            <w:tcW w:w="3291" w:type="dxa"/>
            <w:noWrap/>
          </w:tcPr>
          <w:p w:rsidR="001B5597" w:rsidRPr="001B5597" w:rsidRDefault="001B5597" w:rsidP="00FC4263">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 w:val="0"/>
                <w:sz w:val="24"/>
                <w:lang w:val="en-US" w:eastAsia="en-US"/>
              </w:rPr>
            </w:pPr>
            <w:r w:rsidRPr="001B5597">
              <w:rPr>
                <w:rFonts w:asciiTheme="majorHAnsi" w:eastAsia="Times New Roman" w:hAnsiTheme="majorHAnsi" w:cs="Times New Roman"/>
                <w:b w:val="0"/>
                <w:sz w:val="24"/>
                <w:lang w:val="en-US" w:eastAsia="en-US"/>
              </w:rPr>
              <w:t xml:space="preserve">Organization </w:t>
            </w:r>
          </w:p>
        </w:tc>
        <w:tc>
          <w:tcPr>
            <w:tcW w:w="3060" w:type="dxa"/>
            <w:noWrap/>
          </w:tcPr>
          <w:p w:rsidR="001B5597" w:rsidRPr="001B5597" w:rsidRDefault="001B5597" w:rsidP="00FC4263">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 w:val="0"/>
                <w:sz w:val="24"/>
                <w:lang w:val="en-US" w:eastAsia="en-US"/>
              </w:rPr>
            </w:pPr>
            <w:r>
              <w:rPr>
                <w:rFonts w:asciiTheme="majorHAnsi" w:eastAsia="Times New Roman" w:hAnsiTheme="majorHAnsi" w:cs="Times New Roman"/>
                <w:b w:val="0"/>
                <w:sz w:val="24"/>
                <w:lang w:val="en-US" w:eastAsia="en-US"/>
              </w:rPr>
              <w:t xml:space="preserve">Role </w:t>
            </w:r>
          </w:p>
        </w:tc>
        <w:tc>
          <w:tcPr>
            <w:tcW w:w="3031" w:type="dxa"/>
            <w:noWrap/>
          </w:tcPr>
          <w:p w:rsidR="001B5597" w:rsidRPr="001B5597" w:rsidRDefault="001B5597" w:rsidP="00FC4263">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 w:val="0"/>
                <w:sz w:val="24"/>
                <w:lang w:val="en-US" w:eastAsia="en-US"/>
              </w:rPr>
            </w:pPr>
            <w:r>
              <w:rPr>
                <w:rFonts w:asciiTheme="majorHAnsi" w:eastAsia="Times New Roman" w:hAnsiTheme="majorHAnsi" w:cs="Times New Roman"/>
                <w:b w:val="0"/>
                <w:sz w:val="24"/>
                <w:lang w:val="en-US" w:eastAsia="en-US"/>
              </w:rPr>
              <w:t xml:space="preserve">e-mail </w:t>
            </w:r>
          </w:p>
        </w:tc>
        <w:tc>
          <w:tcPr>
            <w:tcW w:w="839" w:type="dxa"/>
            <w:noWrap/>
          </w:tcPr>
          <w:p w:rsidR="001B5597" w:rsidRPr="001B5597" w:rsidRDefault="001B5597" w:rsidP="00FC4263">
            <w:pPr>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 w:val="0"/>
                <w:sz w:val="24"/>
                <w:lang w:val="en-US" w:eastAsia="en-US"/>
              </w:rPr>
            </w:pPr>
            <w:r>
              <w:rPr>
                <w:rFonts w:asciiTheme="majorHAnsi" w:eastAsia="Times New Roman" w:hAnsiTheme="majorHAnsi" w:cs="Times New Roman"/>
                <w:b w:val="0"/>
                <w:sz w:val="24"/>
                <w:lang w:val="en-US" w:eastAsia="en-US"/>
              </w:rPr>
              <w:t xml:space="preserve">Phone </w:t>
            </w:r>
          </w:p>
        </w:tc>
      </w:tr>
      <w:tr w:rsidR="001B5597"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1</w:t>
            </w:r>
          </w:p>
        </w:tc>
        <w:tc>
          <w:tcPr>
            <w:tcW w:w="2520" w:type="dxa"/>
            <w:noWrap/>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Abiro Tigabie </w:t>
            </w:r>
          </w:p>
        </w:tc>
        <w:tc>
          <w:tcPr>
            <w:tcW w:w="3291" w:type="dxa"/>
            <w:noWrap/>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Debrebrihan Agricultural Research Centre </w:t>
            </w:r>
          </w:p>
        </w:tc>
        <w:tc>
          <w:tcPr>
            <w:tcW w:w="3060" w:type="dxa"/>
            <w:noWrap/>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Agro Economist </w:t>
            </w:r>
          </w:p>
        </w:tc>
        <w:tc>
          <w:tcPr>
            <w:tcW w:w="3031" w:type="dxa"/>
            <w:noWrap/>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abirot@yahoo.com </w:t>
            </w:r>
          </w:p>
        </w:tc>
        <w:tc>
          <w:tcPr>
            <w:tcW w:w="839" w:type="dxa"/>
            <w:noWrap/>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931522241</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2</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Adamu Molla (PhD)</w:t>
            </w:r>
          </w:p>
        </w:tc>
        <w:tc>
          <w:tcPr>
            <w:tcW w:w="3291" w:type="dxa"/>
            <w:noWrap/>
            <w:hideMark/>
          </w:tcPr>
          <w:p w:rsidR="001B5597" w:rsidRDefault="001B5597" w:rsidP="001B5597">
            <w:pPr>
              <w:cnfStyle w:val="000000000000" w:firstRow="0" w:lastRow="0" w:firstColumn="0" w:lastColumn="0" w:oddVBand="0" w:evenVBand="0" w:oddHBand="0" w:evenHBand="0" w:firstRowFirstColumn="0" w:firstRowLastColumn="0" w:lastRowFirstColumn="0" w:lastRowLastColumn="0"/>
            </w:pPr>
            <w:r w:rsidRPr="00A03EA9">
              <w:rPr>
                <w:rFonts w:asciiTheme="majorHAnsi" w:eastAsia="Times New Roman" w:hAnsiTheme="majorHAnsi" w:cs="Times New Roman"/>
                <w:lang w:val="en-US" w:eastAsia="en-US"/>
              </w:rPr>
              <w:t xml:space="preserve">Debrebrihan Agricultural Research Centre </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Agronomist </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adamu_molla@yahoo.com </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911753091</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3</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Ayele Abebe</w:t>
            </w:r>
          </w:p>
        </w:tc>
        <w:tc>
          <w:tcPr>
            <w:tcW w:w="3291" w:type="dxa"/>
            <w:noWrap/>
            <w:hideMark/>
          </w:tcPr>
          <w:p w:rsidR="001B5597" w:rsidRDefault="001B5597" w:rsidP="001B5597">
            <w:pPr>
              <w:cnfStyle w:val="000000100000" w:firstRow="0" w:lastRow="0" w:firstColumn="0" w:lastColumn="0" w:oddVBand="0" w:evenVBand="0" w:oddHBand="1" w:evenHBand="0" w:firstRowFirstColumn="0" w:firstRowLastColumn="0" w:lastRowFirstColumn="0" w:lastRowLastColumn="0"/>
            </w:pPr>
            <w:r w:rsidRPr="00A03EA9">
              <w:rPr>
                <w:rFonts w:asciiTheme="majorHAnsi" w:eastAsia="Times New Roman" w:hAnsiTheme="majorHAnsi" w:cs="Times New Roman"/>
                <w:lang w:val="en-US" w:eastAsia="en-US"/>
              </w:rPr>
              <w:t xml:space="preserve">Debrebrihan Agricultural Research Centre </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Associate Researcher</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yemichaeld@gmail.com</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911056089</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4</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Beyene Bitew</w:t>
            </w:r>
          </w:p>
        </w:tc>
        <w:tc>
          <w:tcPr>
            <w:tcW w:w="3291" w:type="dxa"/>
            <w:noWrap/>
            <w:hideMark/>
          </w:tcPr>
          <w:p w:rsidR="001B5597" w:rsidRDefault="001B5597" w:rsidP="001B5597">
            <w:pPr>
              <w:cnfStyle w:val="000000000000" w:firstRow="0" w:lastRow="0" w:firstColumn="0" w:lastColumn="0" w:oddVBand="0" w:evenVBand="0" w:oddHBand="0" w:evenHBand="0" w:firstRowFirstColumn="0" w:firstRowLastColumn="0" w:lastRowFirstColumn="0" w:lastRowLastColumn="0"/>
            </w:pPr>
            <w:r w:rsidRPr="00A03EA9">
              <w:rPr>
                <w:rFonts w:asciiTheme="majorHAnsi" w:eastAsia="Times New Roman" w:hAnsiTheme="majorHAnsi" w:cs="Times New Roman"/>
                <w:lang w:val="en-US" w:eastAsia="en-US"/>
              </w:rPr>
              <w:t xml:space="preserve">Debrebrihan Agricultural Research Centre </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Center Director, plant pathologist</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beyenebitew@yahoo.com</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911338789</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5</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Fiseha Desalegn</w:t>
            </w:r>
          </w:p>
        </w:tc>
        <w:tc>
          <w:tcPr>
            <w:tcW w:w="3291" w:type="dxa"/>
            <w:noWrap/>
            <w:hideMark/>
          </w:tcPr>
          <w:p w:rsidR="001B5597" w:rsidRDefault="001B5597" w:rsidP="001B5597">
            <w:pPr>
              <w:cnfStyle w:val="000000100000" w:firstRow="0" w:lastRow="0" w:firstColumn="0" w:lastColumn="0" w:oddVBand="0" w:evenVBand="0" w:oddHBand="1" w:evenHBand="0" w:firstRowFirstColumn="0" w:firstRowLastColumn="0" w:lastRowFirstColumn="0" w:lastRowLastColumn="0"/>
            </w:pPr>
            <w:r w:rsidRPr="00A03EA9">
              <w:rPr>
                <w:rFonts w:asciiTheme="majorHAnsi" w:eastAsia="Times New Roman" w:hAnsiTheme="majorHAnsi" w:cs="Times New Roman"/>
                <w:lang w:val="en-US" w:eastAsia="en-US"/>
              </w:rPr>
              <w:t xml:space="preserve">Debrebrihan Agricultural Research Centre </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Junior Researcher</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fisehadesalegn88@gmail.com</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934378865</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6</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Amhayesus Belete  </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Debrebrihan University </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Instructor </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Amhab28@gmail.com </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920175218</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7</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Tsigemariam Bashe</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Debrebrihan University</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Agriculture </w:t>
            </w:r>
            <w:r w:rsidRPr="00513FDC">
              <w:rPr>
                <w:rFonts w:asciiTheme="majorHAnsi" w:eastAsia="Times New Roman" w:hAnsiTheme="majorHAnsi" w:cs="Times New Roman"/>
                <w:lang w:val="en-US" w:eastAsia="en-US"/>
              </w:rPr>
              <w:t xml:space="preserve">College Dean </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tsigemar2001@gmail.com</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912181287</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8</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Mikre Gasahw </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Goshe Bado Kebele adminstration office </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Administrator </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911919746</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9</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Sebsbie Sahlie </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Goshe Bado Kebele Agriculture office </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Head </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sahliesev@gmail.com </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911076627</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10</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Abebech Workneh</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Goshe Bado Kebele FRG</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Farmers Research Group </w:t>
            </w:r>
            <w:r w:rsidRPr="00513FDC">
              <w:rPr>
                <w:rFonts w:asciiTheme="majorHAnsi" w:eastAsia="Times New Roman" w:hAnsiTheme="majorHAnsi" w:cs="Times New Roman"/>
                <w:lang w:val="en-US" w:eastAsia="en-US"/>
              </w:rPr>
              <w:t>representative</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936642933</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11</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Behabtu Mulatu</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Goshe Bado Kebele FRG</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Farmers Research Group </w:t>
            </w:r>
            <w:r w:rsidRPr="00513FDC">
              <w:rPr>
                <w:rFonts w:asciiTheme="majorHAnsi" w:eastAsia="Times New Roman" w:hAnsiTheme="majorHAnsi" w:cs="Times New Roman"/>
                <w:lang w:val="en-US" w:eastAsia="en-US"/>
              </w:rPr>
              <w:t>representative</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12</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Wondiye Desta </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Gudo Beret Kebele administration office </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Administrator </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913847213</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13</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Engidasew Abebe </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Gudo Beret Kebele Agriculture office </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Head </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913015799</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14</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Eshetie Teklemariam</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Gudo Beret Kebele FRG </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Farmers Research Group </w:t>
            </w:r>
            <w:r w:rsidRPr="00513FDC">
              <w:rPr>
                <w:rFonts w:asciiTheme="majorHAnsi" w:eastAsia="Times New Roman" w:hAnsiTheme="majorHAnsi" w:cs="Times New Roman"/>
                <w:lang w:val="en-US" w:eastAsia="en-US"/>
              </w:rPr>
              <w:t>representative</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15</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Hailu Woldekidan</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Gudo Beret Kebele FRG </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Farmers Research Group </w:t>
            </w:r>
            <w:r w:rsidRPr="00513FDC">
              <w:rPr>
                <w:rFonts w:asciiTheme="majorHAnsi" w:eastAsia="Times New Roman" w:hAnsiTheme="majorHAnsi" w:cs="Times New Roman"/>
                <w:lang w:val="en-US" w:eastAsia="en-US"/>
              </w:rPr>
              <w:t>representative</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920857632</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16</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Yetsedaw Aynewa</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ICARDA</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Reseach Assistant</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ayenyetse@gmail.com</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918710628</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17</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Hadia Seid</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ICRAF</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Research Assistant</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hadi03@yahoo.com</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913293250</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lastRenderedPageBreak/>
              <w:t>18</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Hirut Babaw</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SUNARMA </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NRM expert</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Hirut.babaw2005@gmail.com</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913682970</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19</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Menberu Teguame</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SUNARMA </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Project coordinator </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menbert05@yahoo.com</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930293797</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20</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Sisay Tekletsadik</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Vission micro finance</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Branch Manager </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sisyt658@gmail.com</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912052265</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21</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Girma Tilaye </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Water, Mine and Energy office</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Enegry technology alternatives team leader </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913113646</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22</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Andualem Lulseged </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Wodera Union </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Representative </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920056945</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23</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Zemedkun Belete</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Woreda Adminstration office</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Head</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922924222</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24</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Belete Bekure </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Woreda cooperative office</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Head </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913515533</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25</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Demeke Woldetensay  </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Woreda finance and development office </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NGO Monit. officer</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demewolde@gmail.com </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912906918</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26</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Endale Lemma </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Woreda office of Agriculture </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Head </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911088605</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27</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Jemal Mohammed </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Woreda office of agriculture </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Sustainable land managemnt </w:t>
            </w:r>
            <w:r w:rsidRPr="00513FDC">
              <w:rPr>
                <w:rFonts w:asciiTheme="majorHAnsi" w:eastAsia="Times New Roman" w:hAnsiTheme="majorHAnsi" w:cs="Times New Roman"/>
                <w:lang w:val="en-US" w:eastAsia="en-US"/>
              </w:rPr>
              <w:t xml:space="preserve"> focal person </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911777136</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28</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Shewangizaw W/mickael</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Woreda office of Agriculture </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Vice head</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shewa1216@yahoo.com</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925505261</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29</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Tegene Seifu  </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Woreda office of Agriculture </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Agricultural growth program </w:t>
            </w:r>
            <w:r w:rsidRPr="00513FDC">
              <w:rPr>
                <w:rFonts w:asciiTheme="majorHAnsi" w:eastAsia="Times New Roman" w:hAnsiTheme="majorHAnsi" w:cs="Times New Roman"/>
                <w:lang w:val="en-US" w:eastAsia="en-US"/>
              </w:rPr>
              <w:t>focal person</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tegene2010@yahoo.com </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910359492</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30</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Ayelech Woldemichael</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Woreda office of communication </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Vice head</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911913105</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31</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Giyon Mengste</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Woreda TVET &amp; EDO </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Head representative</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913308562</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32</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Tinbite Gebresselasae</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Woreda women, children &amp; youth affairs office</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Head </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913300954</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33</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Dawit Belay </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Zone of agriculture office </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Extension communication Expert</w:t>
            </w:r>
          </w:p>
        </w:tc>
        <w:tc>
          <w:tcPr>
            <w:tcW w:w="303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xml:space="preserve">dawitbelay903@yahoo.com  </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911811295</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34</w:t>
            </w:r>
          </w:p>
        </w:tc>
        <w:tc>
          <w:tcPr>
            <w:tcW w:w="252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Admasu Altaye</w:t>
            </w:r>
          </w:p>
        </w:tc>
        <w:tc>
          <w:tcPr>
            <w:tcW w:w="329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Zone office of Agriculture</w:t>
            </w:r>
          </w:p>
        </w:tc>
        <w:tc>
          <w:tcPr>
            <w:tcW w:w="3060"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Vice head</w:t>
            </w:r>
          </w:p>
        </w:tc>
        <w:tc>
          <w:tcPr>
            <w:tcW w:w="3031" w:type="dxa"/>
            <w:noWrap/>
            <w:hideMark/>
          </w:tcPr>
          <w:p w:rsidR="001B5597" w:rsidRPr="00513FDC" w:rsidRDefault="001B5597"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admasu.altaye@yahoo.com</w:t>
            </w:r>
          </w:p>
        </w:tc>
        <w:tc>
          <w:tcPr>
            <w:tcW w:w="839" w:type="dxa"/>
            <w:noWrap/>
            <w:hideMark/>
          </w:tcPr>
          <w:p w:rsidR="001B5597" w:rsidRPr="00513FDC" w:rsidRDefault="001B5597"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910805679</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1B5597" w:rsidRPr="00513FDC" w:rsidRDefault="001B5597"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35</w:t>
            </w:r>
          </w:p>
        </w:tc>
        <w:tc>
          <w:tcPr>
            <w:tcW w:w="252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Zenbaba Telila</w:t>
            </w:r>
          </w:p>
        </w:tc>
        <w:tc>
          <w:tcPr>
            <w:tcW w:w="3291"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Zone office of Agriculture</w:t>
            </w:r>
          </w:p>
        </w:tc>
        <w:tc>
          <w:tcPr>
            <w:tcW w:w="3060" w:type="dxa"/>
            <w:noWrap/>
            <w:hideMark/>
          </w:tcPr>
          <w:p w:rsidR="001B5597" w:rsidRPr="00513FDC" w:rsidRDefault="001B5597"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Livestock husbandry coordinator</w:t>
            </w:r>
          </w:p>
        </w:tc>
        <w:tc>
          <w:tcPr>
            <w:tcW w:w="3031" w:type="dxa"/>
            <w:noWrap/>
            <w:hideMark/>
          </w:tcPr>
          <w:p w:rsidR="001B5597" w:rsidRPr="00513FDC" w:rsidRDefault="001B5597" w:rsidP="000975CA">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 </w:t>
            </w:r>
            <w:r w:rsidR="000975CA">
              <w:rPr>
                <w:rFonts w:asciiTheme="majorHAnsi" w:eastAsia="Times New Roman" w:hAnsiTheme="majorHAnsi" w:cs="Times New Roman"/>
                <w:lang w:val="en-US" w:eastAsia="en-US"/>
              </w:rPr>
              <w:t xml:space="preserve"> </w:t>
            </w:r>
          </w:p>
        </w:tc>
        <w:tc>
          <w:tcPr>
            <w:tcW w:w="839" w:type="dxa"/>
            <w:noWrap/>
            <w:hideMark/>
          </w:tcPr>
          <w:p w:rsidR="001B5597" w:rsidRPr="00513FDC" w:rsidRDefault="001B5597"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sidRPr="00513FDC">
              <w:rPr>
                <w:rFonts w:asciiTheme="majorHAnsi" w:eastAsia="Times New Roman" w:hAnsiTheme="majorHAnsi" w:cs="Times New Roman"/>
                <w:lang w:val="en-US" w:eastAsia="en-US"/>
              </w:rPr>
              <w:t>922461312</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0975CA" w:rsidRDefault="000975CA"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36</w:t>
            </w:r>
          </w:p>
        </w:tc>
        <w:tc>
          <w:tcPr>
            <w:tcW w:w="2520" w:type="dxa"/>
            <w:noWrap/>
          </w:tcPr>
          <w:p w:rsidR="000975CA" w:rsidRPr="00513FDC" w:rsidRDefault="000975CA"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Temesgen Alene</w:t>
            </w:r>
          </w:p>
        </w:tc>
        <w:tc>
          <w:tcPr>
            <w:tcW w:w="3291" w:type="dxa"/>
            <w:noWrap/>
          </w:tcPr>
          <w:p w:rsidR="000975CA" w:rsidRPr="00513FDC" w:rsidRDefault="000975CA" w:rsidP="000975CA">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ILRI/Africa RSINING </w:t>
            </w:r>
          </w:p>
        </w:tc>
        <w:tc>
          <w:tcPr>
            <w:tcW w:w="3060" w:type="dxa"/>
            <w:noWrap/>
          </w:tcPr>
          <w:p w:rsidR="000975CA" w:rsidRPr="00513FDC" w:rsidRDefault="000975CA"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Site coordinator</w:t>
            </w:r>
          </w:p>
        </w:tc>
        <w:tc>
          <w:tcPr>
            <w:tcW w:w="3031" w:type="dxa"/>
            <w:noWrap/>
          </w:tcPr>
          <w:p w:rsidR="000975CA" w:rsidRPr="00513FDC" w:rsidRDefault="00CE7495"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hyperlink r:id="rId19" w:history="1">
              <w:r w:rsidR="000975CA" w:rsidRPr="00876DF4">
                <w:rPr>
                  <w:rStyle w:val="Hyperlink"/>
                  <w:rFonts w:asciiTheme="majorHAnsi" w:eastAsia="Times New Roman" w:hAnsiTheme="majorHAnsi" w:cs="Times New Roman"/>
                  <w:lang w:val="en-US" w:eastAsia="en-US"/>
                </w:rPr>
                <w:t>t.alene@cgiar.org</w:t>
              </w:r>
            </w:hyperlink>
          </w:p>
        </w:tc>
        <w:tc>
          <w:tcPr>
            <w:tcW w:w="839" w:type="dxa"/>
            <w:noWrap/>
          </w:tcPr>
          <w:p w:rsidR="000975CA" w:rsidRPr="00513FDC" w:rsidRDefault="000975CA"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0920512116</w:t>
            </w:r>
          </w:p>
        </w:tc>
      </w:tr>
      <w:tr w:rsidR="000975CA" w:rsidRPr="00513FDC" w:rsidTr="000975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7" w:type="dxa"/>
          </w:tcPr>
          <w:p w:rsidR="000975CA" w:rsidRDefault="000975CA"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37</w:t>
            </w:r>
          </w:p>
        </w:tc>
        <w:tc>
          <w:tcPr>
            <w:tcW w:w="2520" w:type="dxa"/>
            <w:noWrap/>
          </w:tcPr>
          <w:p w:rsidR="000975CA" w:rsidRPr="00513FDC" w:rsidRDefault="000975CA"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Shimeles Mengistu </w:t>
            </w:r>
          </w:p>
        </w:tc>
        <w:tc>
          <w:tcPr>
            <w:tcW w:w="3291" w:type="dxa"/>
            <w:noWrap/>
          </w:tcPr>
          <w:p w:rsidR="000975CA" w:rsidRPr="00513FDC" w:rsidRDefault="000975CA"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ILRI/Africa RISING coordinator </w:t>
            </w:r>
          </w:p>
        </w:tc>
        <w:tc>
          <w:tcPr>
            <w:tcW w:w="3060" w:type="dxa"/>
            <w:noWrap/>
          </w:tcPr>
          <w:p w:rsidR="000975CA" w:rsidRPr="00513FDC" w:rsidRDefault="000975CA"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Assistant Site coordinator</w:t>
            </w:r>
          </w:p>
        </w:tc>
        <w:tc>
          <w:tcPr>
            <w:tcW w:w="3031" w:type="dxa"/>
            <w:noWrap/>
          </w:tcPr>
          <w:p w:rsidR="000975CA" w:rsidRPr="00513FDC" w:rsidRDefault="00CE7495" w:rsidP="001B5597">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hyperlink r:id="rId20" w:history="1">
              <w:r w:rsidR="000975CA" w:rsidRPr="00876DF4">
                <w:rPr>
                  <w:rStyle w:val="Hyperlink"/>
                  <w:rFonts w:asciiTheme="majorHAnsi" w:eastAsia="Times New Roman" w:hAnsiTheme="majorHAnsi" w:cs="Times New Roman"/>
                  <w:lang w:val="en-US" w:eastAsia="en-US"/>
                </w:rPr>
                <w:t>s.mengistu@cgiar.org</w:t>
              </w:r>
            </w:hyperlink>
            <w:r w:rsidR="000975CA">
              <w:rPr>
                <w:rFonts w:asciiTheme="majorHAnsi" w:eastAsia="Times New Roman" w:hAnsiTheme="majorHAnsi" w:cs="Times New Roman"/>
                <w:lang w:val="en-US" w:eastAsia="en-US"/>
              </w:rPr>
              <w:t xml:space="preserve"> </w:t>
            </w:r>
          </w:p>
        </w:tc>
        <w:tc>
          <w:tcPr>
            <w:tcW w:w="839" w:type="dxa"/>
            <w:noWrap/>
          </w:tcPr>
          <w:p w:rsidR="000975CA" w:rsidRPr="00513FDC" w:rsidRDefault="000975CA" w:rsidP="001B5597">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0912846335</w:t>
            </w:r>
          </w:p>
        </w:tc>
      </w:tr>
      <w:tr w:rsidR="000975CA" w:rsidRPr="00513FDC" w:rsidTr="000975CA">
        <w:trPr>
          <w:trHeight w:val="300"/>
        </w:trPr>
        <w:tc>
          <w:tcPr>
            <w:cnfStyle w:val="001000000000" w:firstRow="0" w:lastRow="0" w:firstColumn="1" w:lastColumn="0" w:oddVBand="0" w:evenVBand="0" w:oddHBand="0" w:evenHBand="0" w:firstRowFirstColumn="0" w:firstRowLastColumn="0" w:lastRowFirstColumn="0" w:lastRowLastColumn="0"/>
            <w:tcW w:w="507" w:type="dxa"/>
          </w:tcPr>
          <w:p w:rsidR="000975CA" w:rsidRDefault="000975CA" w:rsidP="001B5597">
            <w:pPr>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38</w:t>
            </w:r>
          </w:p>
        </w:tc>
        <w:tc>
          <w:tcPr>
            <w:tcW w:w="2520" w:type="dxa"/>
            <w:noWrap/>
          </w:tcPr>
          <w:p w:rsidR="000975CA" w:rsidRPr="00513FDC" w:rsidRDefault="000975CA"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Elias Damtew </w:t>
            </w:r>
          </w:p>
        </w:tc>
        <w:tc>
          <w:tcPr>
            <w:tcW w:w="3291" w:type="dxa"/>
            <w:noWrap/>
          </w:tcPr>
          <w:p w:rsidR="000975CA" w:rsidRPr="00513FDC" w:rsidRDefault="000975CA"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ILRI </w:t>
            </w:r>
          </w:p>
        </w:tc>
        <w:tc>
          <w:tcPr>
            <w:tcW w:w="3060" w:type="dxa"/>
            <w:noWrap/>
          </w:tcPr>
          <w:p w:rsidR="000975CA" w:rsidRPr="00513FDC" w:rsidRDefault="000975CA"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 xml:space="preserve">Research Associate </w:t>
            </w:r>
          </w:p>
        </w:tc>
        <w:tc>
          <w:tcPr>
            <w:tcW w:w="3031" w:type="dxa"/>
            <w:noWrap/>
          </w:tcPr>
          <w:p w:rsidR="000975CA" w:rsidRPr="00513FDC" w:rsidRDefault="00CE7495" w:rsidP="001B5597">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hyperlink r:id="rId21" w:history="1">
              <w:r w:rsidR="000975CA" w:rsidRPr="00876DF4">
                <w:rPr>
                  <w:rStyle w:val="Hyperlink"/>
                  <w:rFonts w:asciiTheme="majorHAnsi" w:eastAsia="Times New Roman" w:hAnsiTheme="majorHAnsi" w:cs="Times New Roman"/>
                  <w:lang w:val="en-US" w:eastAsia="en-US"/>
                </w:rPr>
                <w:t>e.damtew@cgiar.org</w:t>
              </w:r>
            </w:hyperlink>
            <w:r w:rsidR="000975CA">
              <w:rPr>
                <w:rFonts w:asciiTheme="majorHAnsi" w:eastAsia="Times New Roman" w:hAnsiTheme="majorHAnsi" w:cs="Times New Roman"/>
                <w:lang w:val="en-US" w:eastAsia="en-US"/>
              </w:rPr>
              <w:t xml:space="preserve"> </w:t>
            </w:r>
          </w:p>
        </w:tc>
        <w:tc>
          <w:tcPr>
            <w:tcW w:w="839" w:type="dxa"/>
            <w:noWrap/>
          </w:tcPr>
          <w:p w:rsidR="000975CA" w:rsidRPr="00513FDC" w:rsidRDefault="000975CA" w:rsidP="001B5597">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en-US" w:eastAsia="en-US"/>
              </w:rPr>
            </w:pPr>
            <w:r>
              <w:rPr>
                <w:rFonts w:asciiTheme="majorHAnsi" w:eastAsia="Times New Roman" w:hAnsiTheme="majorHAnsi" w:cs="Times New Roman"/>
                <w:lang w:val="en-US" w:eastAsia="en-US"/>
              </w:rPr>
              <w:t>0911065004</w:t>
            </w:r>
          </w:p>
        </w:tc>
      </w:tr>
    </w:tbl>
    <w:p w:rsidR="00042F29" w:rsidRDefault="00042F29" w:rsidP="00042F29">
      <w:pPr>
        <w:rPr>
          <w:rFonts w:asciiTheme="majorHAnsi" w:hAnsiTheme="majorHAnsi"/>
        </w:rPr>
      </w:pPr>
    </w:p>
    <w:sectPr w:rsidR="00042F29" w:rsidSect="00640DCA">
      <w:pgSz w:w="15840" w:h="12240" w:orient="landscape"/>
      <w:pgMar w:top="45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495" w:rsidRDefault="00CE7495" w:rsidP="00A427E9">
      <w:pPr>
        <w:spacing w:after="0" w:line="240" w:lineRule="auto"/>
      </w:pPr>
      <w:r>
        <w:separator/>
      </w:r>
    </w:p>
  </w:endnote>
  <w:endnote w:type="continuationSeparator" w:id="0">
    <w:p w:rsidR="00CE7495" w:rsidRDefault="00CE7495" w:rsidP="00A42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A76" w:rsidRDefault="00625A76" w:rsidP="005E0F63">
    <w:pPr>
      <w:pStyle w:val="Footer"/>
    </w:pPr>
    <w:r>
      <w:rPr>
        <w:noProof/>
        <w:lang w:val="en-US" w:eastAsia="en-US"/>
      </w:rPr>
      <w:drawing>
        <wp:inline distT="0" distB="0" distL="0" distR="0" wp14:anchorId="22C0FE06" wp14:editId="60DDE5F3">
          <wp:extent cx="5470525" cy="598805"/>
          <wp:effectExtent l="0" t="0" r="0" b="0"/>
          <wp:docPr id="11" name="Picture 101" descr="C:\Users\syasabu\Desktop\simret yasabu\Logos\8651924640_363b35662e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syasabu\Desktop\simret yasabu\Logos\8651924640_363b35662e_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0525" cy="59880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495" w:rsidRDefault="00CE7495" w:rsidP="00A427E9">
      <w:pPr>
        <w:spacing w:after="0" w:line="240" w:lineRule="auto"/>
      </w:pPr>
      <w:r>
        <w:separator/>
      </w:r>
    </w:p>
  </w:footnote>
  <w:footnote w:type="continuationSeparator" w:id="0">
    <w:p w:rsidR="00CE7495" w:rsidRDefault="00CE7495" w:rsidP="00A427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A76" w:rsidRDefault="00625A76" w:rsidP="005E0F63">
    <w:pPr>
      <w:pStyle w:val="Header"/>
      <w:rPr>
        <w:b/>
        <w:bCs/>
      </w:rPr>
    </w:pPr>
    <w:r>
      <w:fldChar w:fldCharType="begin"/>
    </w:r>
    <w:r>
      <w:instrText xml:space="preserve"> PAGE   \* MERGEFORMAT </w:instrText>
    </w:r>
    <w:r>
      <w:fldChar w:fldCharType="separate"/>
    </w:r>
    <w:r>
      <w:rPr>
        <w:noProof/>
      </w:rPr>
      <w:t>18</w:t>
    </w:r>
    <w:r>
      <w:fldChar w:fldCharType="end"/>
    </w:r>
    <w:r>
      <w:rPr>
        <w:b/>
        <w:bCs/>
      </w:rPr>
      <w:t xml:space="preserve"> | </w:t>
    </w:r>
    <w:r w:rsidRPr="00B261B3">
      <w:rPr>
        <w:color w:val="7F7F7F"/>
        <w:spacing w:val="60"/>
      </w:rPr>
      <w:t>Page</w:t>
    </w:r>
    <w:r>
      <w:rPr>
        <w:color w:val="7F7F7F"/>
        <w:spacing w:val="60"/>
      </w:rPr>
      <w:t xml:space="preserve"> </w:t>
    </w:r>
  </w:p>
  <w:p w:rsidR="00625A76" w:rsidRDefault="00625A76" w:rsidP="005E0F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A76" w:rsidRDefault="00625A76" w:rsidP="005E0F63">
    <w:pPr>
      <w:pStyle w:val="Header"/>
      <w:rPr>
        <w:b/>
        <w:bCs/>
      </w:rPr>
    </w:pPr>
    <w:r>
      <w:fldChar w:fldCharType="begin"/>
    </w:r>
    <w:r>
      <w:instrText xml:space="preserve"> PAGE   \* MERGEFORMAT </w:instrText>
    </w:r>
    <w:r>
      <w:fldChar w:fldCharType="separate"/>
    </w:r>
    <w:r w:rsidR="00640DCA" w:rsidRPr="00640DCA">
      <w:rPr>
        <w:b/>
        <w:bCs/>
        <w:noProof/>
      </w:rPr>
      <w:t>5</w:t>
    </w:r>
    <w:r>
      <w:rPr>
        <w:b/>
        <w:bCs/>
        <w:noProof/>
      </w:rPr>
      <w:fldChar w:fldCharType="end"/>
    </w:r>
    <w:r>
      <w:rPr>
        <w:b/>
        <w:bCs/>
      </w:rPr>
      <w:t xml:space="preserve"> | </w:t>
    </w:r>
    <w:r w:rsidRPr="00CB38CC">
      <w:rPr>
        <w:color w:val="7F7F7F"/>
        <w:spacing w:val="60"/>
      </w:rPr>
      <w:t>Page</w:t>
    </w:r>
  </w:p>
  <w:p w:rsidR="00625A76" w:rsidRDefault="00625A76" w:rsidP="005E0F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A76" w:rsidRDefault="00625A76" w:rsidP="005E0F63">
    <w:pPr>
      <w:pStyle w:val="Header"/>
    </w:pPr>
    <w:r>
      <w:rPr>
        <w:noProof/>
        <w:lang w:val="en-US" w:eastAsia="en-US"/>
      </w:rPr>
      <w:drawing>
        <wp:anchor distT="0" distB="0" distL="0" distR="0" simplePos="0" relativeHeight="251658240" behindDoc="0" locked="0" layoutInCell="1" allowOverlap="1" wp14:anchorId="50C43D31" wp14:editId="136C6B5A">
          <wp:simplePos x="0" y="0"/>
          <wp:positionH relativeFrom="page">
            <wp:posOffset>0</wp:posOffset>
          </wp:positionH>
          <wp:positionV relativeFrom="paragraph">
            <wp:posOffset>-447675</wp:posOffset>
          </wp:positionV>
          <wp:extent cx="7781925" cy="1143635"/>
          <wp:effectExtent l="0" t="0" r="9525" b="0"/>
          <wp:wrapSquare wrapText="bothSides"/>
          <wp:docPr id="8" name="Picture 132"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4235212"/>
      <w:docPartObj>
        <w:docPartGallery w:val="Page Numbers (Top of Page)"/>
        <w:docPartUnique/>
      </w:docPartObj>
    </w:sdtPr>
    <w:sdtEndPr>
      <w:rPr>
        <w:noProof/>
      </w:rPr>
    </w:sdtEndPr>
    <w:sdtContent>
      <w:p w:rsidR="00A427E9" w:rsidRDefault="00C224CD">
        <w:pPr>
          <w:pStyle w:val="Header"/>
          <w:jc w:val="right"/>
        </w:pPr>
        <w:r>
          <w:fldChar w:fldCharType="begin"/>
        </w:r>
        <w:r w:rsidR="00A427E9">
          <w:instrText xml:space="preserve"> PAGE   \* MERGEFORMAT </w:instrText>
        </w:r>
        <w:r>
          <w:fldChar w:fldCharType="separate"/>
        </w:r>
        <w:r w:rsidR="00042F29">
          <w:rPr>
            <w:noProof/>
          </w:rPr>
          <w:t>10</w:t>
        </w:r>
        <w:r>
          <w:rPr>
            <w:noProof/>
          </w:rPr>
          <w:fldChar w:fldCharType="end"/>
        </w:r>
      </w:p>
    </w:sdtContent>
  </w:sdt>
  <w:p w:rsidR="00A427E9" w:rsidRDefault="00A427E9">
    <w:pPr>
      <w:pStyle w:val="Header"/>
    </w:pPr>
  </w:p>
  <w:p w:rsidR="005950FA" w:rsidRDefault="005950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41509"/>
    <w:multiLevelType w:val="hybridMultilevel"/>
    <w:tmpl w:val="F9245B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764A4B"/>
    <w:multiLevelType w:val="hybridMultilevel"/>
    <w:tmpl w:val="CE36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E9011A"/>
    <w:multiLevelType w:val="hybridMultilevel"/>
    <w:tmpl w:val="20F60386"/>
    <w:lvl w:ilvl="0" w:tplc="F2FA0E20">
      <w:start w:val="19"/>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0D5115"/>
    <w:multiLevelType w:val="hybridMultilevel"/>
    <w:tmpl w:val="E4EA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DE1511"/>
    <w:multiLevelType w:val="hybridMultilevel"/>
    <w:tmpl w:val="41968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164668"/>
    <w:multiLevelType w:val="multilevel"/>
    <w:tmpl w:val="853CE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6A86D5F"/>
    <w:multiLevelType w:val="hybridMultilevel"/>
    <w:tmpl w:val="5808B8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BD2DE6"/>
    <w:multiLevelType w:val="hybridMultilevel"/>
    <w:tmpl w:val="7C44DD3E"/>
    <w:lvl w:ilvl="0" w:tplc="18A615E0">
      <w:numFmt w:val="bullet"/>
      <w:lvlText w:val="-"/>
      <w:lvlJc w:val="left"/>
      <w:pPr>
        <w:ind w:left="465" w:hanging="360"/>
      </w:pPr>
      <w:rPr>
        <w:rFonts w:ascii="Calibri" w:eastAsia="Calibri" w:hAnsi="Calibri" w:cs="Calibri"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8" w15:restartNumberingAfterBreak="0">
    <w:nsid w:val="7F8D078A"/>
    <w:multiLevelType w:val="hybridMultilevel"/>
    <w:tmpl w:val="EAD44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3"/>
  </w:num>
  <w:num w:numId="5">
    <w:abstractNumId w:val="8"/>
  </w:num>
  <w:num w:numId="6">
    <w:abstractNumId w:val="1"/>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A2B"/>
    <w:rsid w:val="00042F29"/>
    <w:rsid w:val="0004324D"/>
    <w:rsid w:val="00050703"/>
    <w:rsid w:val="00062638"/>
    <w:rsid w:val="00063513"/>
    <w:rsid w:val="00071827"/>
    <w:rsid w:val="00074949"/>
    <w:rsid w:val="00076CEA"/>
    <w:rsid w:val="00080D93"/>
    <w:rsid w:val="00082A2B"/>
    <w:rsid w:val="00090CC4"/>
    <w:rsid w:val="000975CA"/>
    <w:rsid w:val="000A2FFE"/>
    <w:rsid w:val="000A55D7"/>
    <w:rsid w:val="000C1A04"/>
    <w:rsid w:val="000C2D3B"/>
    <w:rsid w:val="000E6A73"/>
    <w:rsid w:val="0010029E"/>
    <w:rsid w:val="00104FD9"/>
    <w:rsid w:val="001159BC"/>
    <w:rsid w:val="0012544E"/>
    <w:rsid w:val="00127CBF"/>
    <w:rsid w:val="00135FD1"/>
    <w:rsid w:val="00147BB5"/>
    <w:rsid w:val="001669BB"/>
    <w:rsid w:val="001825F0"/>
    <w:rsid w:val="00184CD4"/>
    <w:rsid w:val="001956F0"/>
    <w:rsid w:val="001B5597"/>
    <w:rsid w:val="001C24E3"/>
    <w:rsid w:val="001C3379"/>
    <w:rsid w:val="001C5E0D"/>
    <w:rsid w:val="001D1BFF"/>
    <w:rsid w:val="00203D34"/>
    <w:rsid w:val="00223529"/>
    <w:rsid w:val="002301AE"/>
    <w:rsid w:val="00231646"/>
    <w:rsid w:val="00237DAD"/>
    <w:rsid w:val="00253FCF"/>
    <w:rsid w:val="00255348"/>
    <w:rsid w:val="00260875"/>
    <w:rsid w:val="002855AF"/>
    <w:rsid w:val="002909A2"/>
    <w:rsid w:val="002A00BB"/>
    <w:rsid w:val="002A7F64"/>
    <w:rsid w:val="002B586A"/>
    <w:rsid w:val="002D5B2C"/>
    <w:rsid w:val="002F28A1"/>
    <w:rsid w:val="00300060"/>
    <w:rsid w:val="0032479F"/>
    <w:rsid w:val="0035611F"/>
    <w:rsid w:val="00357E6E"/>
    <w:rsid w:val="003728D8"/>
    <w:rsid w:val="003A1C92"/>
    <w:rsid w:val="003A47A6"/>
    <w:rsid w:val="003B1090"/>
    <w:rsid w:val="003C682C"/>
    <w:rsid w:val="003D7D87"/>
    <w:rsid w:val="003E597C"/>
    <w:rsid w:val="003E69D4"/>
    <w:rsid w:val="00400E6D"/>
    <w:rsid w:val="00463538"/>
    <w:rsid w:val="00464908"/>
    <w:rsid w:val="0046569E"/>
    <w:rsid w:val="004960AE"/>
    <w:rsid w:val="004A169D"/>
    <w:rsid w:val="004C0895"/>
    <w:rsid w:val="00507C9C"/>
    <w:rsid w:val="0051114D"/>
    <w:rsid w:val="00513FDC"/>
    <w:rsid w:val="00524086"/>
    <w:rsid w:val="00524D9C"/>
    <w:rsid w:val="005320CD"/>
    <w:rsid w:val="0053791B"/>
    <w:rsid w:val="00542E81"/>
    <w:rsid w:val="0054633B"/>
    <w:rsid w:val="00560317"/>
    <w:rsid w:val="005634D3"/>
    <w:rsid w:val="00572CA6"/>
    <w:rsid w:val="005753B3"/>
    <w:rsid w:val="00581C53"/>
    <w:rsid w:val="005950FA"/>
    <w:rsid w:val="005A4B46"/>
    <w:rsid w:val="005C467C"/>
    <w:rsid w:val="005C7740"/>
    <w:rsid w:val="005D550B"/>
    <w:rsid w:val="005E11D6"/>
    <w:rsid w:val="005F1B68"/>
    <w:rsid w:val="005F3A75"/>
    <w:rsid w:val="00611F24"/>
    <w:rsid w:val="00625A76"/>
    <w:rsid w:val="00640DCA"/>
    <w:rsid w:val="006414B7"/>
    <w:rsid w:val="00654B2B"/>
    <w:rsid w:val="00662FD8"/>
    <w:rsid w:val="00665BC8"/>
    <w:rsid w:val="006744D5"/>
    <w:rsid w:val="006B2A57"/>
    <w:rsid w:val="006D52AE"/>
    <w:rsid w:val="006E5F39"/>
    <w:rsid w:val="006F1AAB"/>
    <w:rsid w:val="006F74D6"/>
    <w:rsid w:val="00717FA1"/>
    <w:rsid w:val="00742A42"/>
    <w:rsid w:val="00756C30"/>
    <w:rsid w:val="00772D5A"/>
    <w:rsid w:val="007868C6"/>
    <w:rsid w:val="007B4038"/>
    <w:rsid w:val="007E0A6F"/>
    <w:rsid w:val="007E4B13"/>
    <w:rsid w:val="00817DB2"/>
    <w:rsid w:val="008249CD"/>
    <w:rsid w:val="008262E0"/>
    <w:rsid w:val="00835277"/>
    <w:rsid w:val="00845BD8"/>
    <w:rsid w:val="00851C7E"/>
    <w:rsid w:val="00853704"/>
    <w:rsid w:val="008626A7"/>
    <w:rsid w:val="00877B92"/>
    <w:rsid w:val="008958C8"/>
    <w:rsid w:val="008D0AB4"/>
    <w:rsid w:val="008E6A33"/>
    <w:rsid w:val="008F05DE"/>
    <w:rsid w:val="008F65CA"/>
    <w:rsid w:val="00903A86"/>
    <w:rsid w:val="009145E5"/>
    <w:rsid w:val="00916C0F"/>
    <w:rsid w:val="009542D0"/>
    <w:rsid w:val="00976AAD"/>
    <w:rsid w:val="00991569"/>
    <w:rsid w:val="009A31A2"/>
    <w:rsid w:val="009A6032"/>
    <w:rsid w:val="009A60F4"/>
    <w:rsid w:val="009A73DD"/>
    <w:rsid w:val="009C48EC"/>
    <w:rsid w:val="009E6C1F"/>
    <w:rsid w:val="00A14638"/>
    <w:rsid w:val="00A33439"/>
    <w:rsid w:val="00A427E9"/>
    <w:rsid w:val="00A70223"/>
    <w:rsid w:val="00A857C2"/>
    <w:rsid w:val="00A862EA"/>
    <w:rsid w:val="00A97B1F"/>
    <w:rsid w:val="00AA4EDC"/>
    <w:rsid w:val="00AA4F4A"/>
    <w:rsid w:val="00AB665B"/>
    <w:rsid w:val="00AD1343"/>
    <w:rsid w:val="00AD30A3"/>
    <w:rsid w:val="00AD3BD8"/>
    <w:rsid w:val="00AE7334"/>
    <w:rsid w:val="00AF2771"/>
    <w:rsid w:val="00AF3D05"/>
    <w:rsid w:val="00B05325"/>
    <w:rsid w:val="00B07114"/>
    <w:rsid w:val="00B076E7"/>
    <w:rsid w:val="00B07DD4"/>
    <w:rsid w:val="00B20860"/>
    <w:rsid w:val="00B22362"/>
    <w:rsid w:val="00B32546"/>
    <w:rsid w:val="00B35CEE"/>
    <w:rsid w:val="00B67DC8"/>
    <w:rsid w:val="00B720D0"/>
    <w:rsid w:val="00B7427C"/>
    <w:rsid w:val="00B74FEA"/>
    <w:rsid w:val="00B83DFF"/>
    <w:rsid w:val="00BA4D32"/>
    <w:rsid w:val="00BA5B2F"/>
    <w:rsid w:val="00BB5FD2"/>
    <w:rsid w:val="00BD43F9"/>
    <w:rsid w:val="00BE454A"/>
    <w:rsid w:val="00BF213F"/>
    <w:rsid w:val="00C01F09"/>
    <w:rsid w:val="00C11317"/>
    <w:rsid w:val="00C20F09"/>
    <w:rsid w:val="00C224CD"/>
    <w:rsid w:val="00C26138"/>
    <w:rsid w:val="00C32E41"/>
    <w:rsid w:val="00C476CA"/>
    <w:rsid w:val="00C6635A"/>
    <w:rsid w:val="00C87435"/>
    <w:rsid w:val="00C941D0"/>
    <w:rsid w:val="00CB4B94"/>
    <w:rsid w:val="00CB6204"/>
    <w:rsid w:val="00CE7495"/>
    <w:rsid w:val="00D35A68"/>
    <w:rsid w:val="00D375A3"/>
    <w:rsid w:val="00D41FA2"/>
    <w:rsid w:val="00D76BDF"/>
    <w:rsid w:val="00DD70B9"/>
    <w:rsid w:val="00DF27B4"/>
    <w:rsid w:val="00E247AB"/>
    <w:rsid w:val="00E34E60"/>
    <w:rsid w:val="00E40185"/>
    <w:rsid w:val="00E411DB"/>
    <w:rsid w:val="00E4435F"/>
    <w:rsid w:val="00E473AA"/>
    <w:rsid w:val="00E51A72"/>
    <w:rsid w:val="00E56FD2"/>
    <w:rsid w:val="00E60DA2"/>
    <w:rsid w:val="00E65F85"/>
    <w:rsid w:val="00E83C14"/>
    <w:rsid w:val="00E93126"/>
    <w:rsid w:val="00EA634F"/>
    <w:rsid w:val="00EA6CBA"/>
    <w:rsid w:val="00EC1FCF"/>
    <w:rsid w:val="00EC4AB2"/>
    <w:rsid w:val="00EE1A44"/>
    <w:rsid w:val="00F05AF3"/>
    <w:rsid w:val="00F32605"/>
    <w:rsid w:val="00F336C3"/>
    <w:rsid w:val="00F3456B"/>
    <w:rsid w:val="00F40C4D"/>
    <w:rsid w:val="00F43EAD"/>
    <w:rsid w:val="00F542FB"/>
    <w:rsid w:val="00F62966"/>
    <w:rsid w:val="00F67524"/>
    <w:rsid w:val="00F72CAF"/>
    <w:rsid w:val="00F84DC5"/>
    <w:rsid w:val="00FC42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BC1DBF-EA97-43B0-9C49-B1DE2F311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82A2B"/>
    <w:rPr>
      <w:rFonts w:ascii="Calibri" w:eastAsia="Calibri" w:hAnsi="Calibri" w:cs="Calibri"/>
      <w:color w:val="000000"/>
      <w:lang w:val="en-GB" w:eastAsia="en-GB"/>
    </w:rPr>
  </w:style>
  <w:style w:type="paragraph" w:styleId="Heading1">
    <w:name w:val="heading 1"/>
    <w:basedOn w:val="Normal"/>
    <w:next w:val="Normal"/>
    <w:link w:val="Heading1Char"/>
    <w:uiPriority w:val="9"/>
    <w:qFormat/>
    <w:rsid w:val="00082A2B"/>
    <w:pPr>
      <w:keepNext/>
      <w:keepLines/>
      <w:spacing w:after="240"/>
      <w:outlineLvl w:val="0"/>
    </w:pPr>
    <w:rPr>
      <w:rFonts w:asciiTheme="majorHAnsi" w:eastAsiaTheme="majorEastAsia" w:hAnsiTheme="majorHAnsi" w:cstheme="majorBidi"/>
      <w:b/>
      <w:color w:val="365F91" w:themeColor="accent1" w:themeShade="BF"/>
      <w:sz w:val="40"/>
      <w:szCs w:val="32"/>
    </w:rPr>
  </w:style>
  <w:style w:type="paragraph" w:styleId="Heading2">
    <w:name w:val="heading 2"/>
    <w:basedOn w:val="Normal"/>
    <w:next w:val="Normal"/>
    <w:link w:val="Heading2Char"/>
    <w:uiPriority w:val="9"/>
    <w:unhideWhenUsed/>
    <w:qFormat/>
    <w:rsid w:val="00082A2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A2B"/>
    <w:rPr>
      <w:rFonts w:asciiTheme="majorHAnsi" w:eastAsiaTheme="majorEastAsia" w:hAnsiTheme="majorHAnsi" w:cstheme="majorBidi"/>
      <w:b/>
      <w:color w:val="365F91" w:themeColor="accent1" w:themeShade="BF"/>
      <w:sz w:val="40"/>
      <w:szCs w:val="32"/>
      <w:lang w:val="en-GB" w:eastAsia="en-GB"/>
    </w:rPr>
  </w:style>
  <w:style w:type="character" w:customStyle="1" w:styleId="Heading2Char">
    <w:name w:val="Heading 2 Char"/>
    <w:basedOn w:val="DefaultParagraphFont"/>
    <w:link w:val="Heading2"/>
    <w:uiPriority w:val="9"/>
    <w:rsid w:val="00082A2B"/>
    <w:rPr>
      <w:rFonts w:asciiTheme="majorHAnsi" w:eastAsiaTheme="majorEastAsia" w:hAnsiTheme="majorHAnsi" w:cstheme="majorBidi"/>
      <w:color w:val="365F91" w:themeColor="accent1" w:themeShade="BF"/>
      <w:sz w:val="26"/>
      <w:szCs w:val="26"/>
      <w:lang w:val="en-GB" w:eastAsia="en-GB"/>
    </w:rPr>
  </w:style>
  <w:style w:type="table" w:styleId="TableGrid">
    <w:name w:val="Table Grid"/>
    <w:basedOn w:val="TableNormal"/>
    <w:uiPriority w:val="59"/>
    <w:rsid w:val="00082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82A2B"/>
    <w:pPr>
      <w:spacing w:after="0" w:line="240" w:lineRule="auto"/>
    </w:pPr>
    <w:rPr>
      <w:rFonts w:ascii="Calibri" w:eastAsia="Calibri" w:hAnsi="Calibri" w:cs="Calibri"/>
      <w:color w:val="000000"/>
      <w:lang w:val="en-GB" w:eastAsia="en-GB"/>
    </w:rPr>
  </w:style>
  <w:style w:type="paragraph" w:styleId="BalloonText">
    <w:name w:val="Balloon Text"/>
    <w:basedOn w:val="Normal"/>
    <w:link w:val="BalloonTextChar"/>
    <w:uiPriority w:val="99"/>
    <w:semiHidden/>
    <w:unhideWhenUsed/>
    <w:rsid w:val="00082A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A2B"/>
    <w:rPr>
      <w:rFonts w:ascii="Tahoma" w:eastAsia="Calibri" w:hAnsi="Tahoma" w:cs="Tahoma"/>
      <w:color w:val="000000"/>
      <w:sz w:val="16"/>
      <w:szCs w:val="16"/>
      <w:lang w:val="en-GB" w:eastAsia="en-GB"/>
    </w:rPr>
  </w:style>
  <w:style w:type="paragraph" w:styleId="Header">
    <w:name w:val="header"/>
    <w:basedOn w:val="Normal"/>
    <w:link w:val="HeaderChar"/>
    <w:uiPriority w:val="99"/>
    <w:unhideWhenUsed/>
    <w:rsid w:val="00A42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27E9"/>
    <w:rPr>
      <w:rFonts w:ascii="Calibri" w:eastAsia="Calibri" w:hAnsi="Calibri" w:cs="Calibri"/>
      <w:color w:val="000000"/>
      <w:lang w:val="en-GB" w:eastAsia="en-GB"/>
    </w:rPr>
  </w:style>
  <w:style w:type="paragraph" w:styleId="Footer">
    <w:name w:val="footer"/>
    <w:basedOn w:val="Normal"/>
    <w:link w:val="FooterChar"/>
    <w:uiPriority w:val="99"/>
    <w:unhideWhenUsed/>
    <w:rsid w:val="00A42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27E9"/>
    <w:rPr>
      <w:rFonts w:ascii="Calibri" w:eastAsia="Calibri" w:hAnsi="Calibri" w:cs="Calibri"/>
      <w:color w:val="000000"/>
      <w:lang w:val="en-GB" w:eastAsia="en-GB"/>
    </w:rPr>
  </w:style>
  <w:style w:type="character" w:styleId="CommentReference">
    <w:name w:val="annotation reference"/>
    <w:basedOn w:val="DefaultParagraphFont"/>
    <w:uiPriority w:val="99"/>
    <w:semiHidden/>
    <w:unhideWhenUsed/>
    <w:rsid w:val="00E247AB"/>
    <w:rPr>
      <w:sz w:val="16"/>
      <w:szCs w:val="16"/>
    </w:rPr>
  </w:style>
  <w:style w:type="paragraph" w:styleId="CommentText">
    <w:name w:val="annotation text"/>
    <w:basedOn w:val="Normal"/>
    <w:link w:val="CommentTextChar"/>
    <w:uiPriority w:val="99"/>
    <w:semiHidden/>
    <w:unhideWhenUsed/>
    <w:rsid w:val="00E247AB"/>
    <w:pPr>
      <w:spacing w:line="240" w:lineRule="auto"/>
    </w:pPr>
    <w:rPr>
      <w:sz w:val="20"/>
      <w:szCs w:val="20"/>
    </w:rPr>
  </w:style>
  <w:style w:type="character" w:customStyle="1" w:styleId="CommentTextChar">
    <w:name w:val="Comment Text Char"/>
    <w:basedOn w:val="DefaultParagraphFont"/>
    <w:link w:val="CommentText"/>
    <w:uiPriority w:val="99"/>
    <w:semiHidden/>
    <w:rsid w:val="00E247AB"/>
    <w:rPr>
      <w:rFonts w:ascii="Calibri" w:eastAsia="Calibri" w:hAnsi="Calibri" w:cs="Calibri"/>
      <w:color w:val="000000"/>
      <w:sz w:val="20"/>
      <w:szCs w:val="20"/>
      <w:lang w:val="en-GB" w:eastAsia="en-GB"/>
    </w:rPr>
  </w:style>
  <w:style w:type="paragraph" w:styleId="CommentSubject">
    <w:name w:val="annotation subject"/>
    <w:basedOn w:val="CommentText"/>
    <w:next w:val="CommentText"/>
    <w:link w:val="CommentSubjectChar"/>
    <w:uiPriority w:val="99"/>
    <w:semiHidden/>
    <w:unhideWhenUsed/>
    <w:rsid w:val="00E247AB"/>
    <w:rPr>
      <w:b/>
      <w:bCs/>
    </w:rPr>
  </w:style>
  <w:style w:type="character" w:customStyle="1" w:styleId="CommentSubjectChar">
    <w:name w:val="Comment Subject Char"/>
    <w:basedOn w:val="CommentTextChar"/>
    <w:link w:val="CommentSubject"/>
    <w:uiPriority w:val="99"/>
    <w:semiHidden/>
    <w:rsid w:val="00E247AB"/>
    <w:rPr>
      <w:rFonts w:ascii="Calibri" w:eastAsia="Calibri" w:hAnsi="Calibri" w:cs="Calibri"/>
      <w:b/>
      <w:bCs/>
      <w:color w:val="000000"/>
      <w:sz w:val="20"/>
      <w:szCs w:val="20"/>
      <w:lang w:val="en-GB" w:eastAsia="en-GB"/>
    </w:rPr>
  </w:style>
  <w:style w:type="paragraph" w:styleId="ListParagraph">
    <w:name w:val="List Paragraph"/>
    <w:basedOn w:val="Normal"/>
    <w:uiPriority w:val="34"/>
    <w:qFormat/>
    <w:rsid w:val="009145E5"/>
    <w:pPr>
      <w:ind w:left="720"/>
      <w:contextualSpacing/>
    </w:pPr>
  </w:style>
  <w:style w:type="character" w:styleId="Hyperlink">
    <w:name w:val="Hyperlink"/>
    <w:basedOn w:val="DefaultParagraphFont"/>
    <w:uiPriority w:val="99"/>
    <w:unhideWhenUsed/>
    <w:rsid w:val="00625A76"/>
    <w:rPr>
      <w:color w:val="0000FF" w:themeColor="hyperlink"/>
      <w:u w:val="single"/>
    </w:rPr>
  </w:style>
  <w:style w:type="character" w:customStyle="1" w:styleId="NoSpacingChar">
    <w:name w:val="No Spacing Char"/>
    <w:link w:val="NoSpacing"/>
    <w:uiPriority w:val="1"/>
    <w:rsid w:val="00625A76"/>
    <w:rPr>
      <w:rFonts w:ascii="Calibri" w:eastAsia="Calibri" w:hAnsi="Calibri" w:cs="Calibri"/>
      <w:color w:val="000000"/>
      <w:lang w:val="en-GB" w:eastAsia="en-GB"/>
    </w:rPr>
  </w:style>
  <w:style w:type="paragraph" w:customStyle="1" w:styleId="Heading11">
    <w:name w:val="Heading 11"/>
    <w:next w:val="Normal"/>
    <w:autoRedefine/>
    <w:rsid w:val="00625A76"/>
    <w:pPr>
      <w:keepNext/>
      <w:keepLines/>
      <w:spacing w:after="0" w:line="259" w:lineRule="auto"/>
      <w:outlineLvl w:val="0"/>
    </w:pPr>
    <w:rPr>
      <w:rFonts w:ascii="Calibri" w:eastAsia="ヒラギノ角ゴ Pro W3" w:hAnsi="Calibri" w:cs="Times New Roman"/>
      <w:b/>
      <w:sz w:val="20"/>
      <w:szCs w:val="20"/>
    </w:rPr>
  </w:style>
  <w:style w:type="paragraph" w:customStyle="1" w:styleId="Default">
    <w:name w:val="Default"/>
    <w:rsid w:val="00625A76"/>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ILRIBlurbChar">
    <w:name w:val="ILRI Blurb Char"/>
    <w:link w:val="ILRIBlurb"/>
    <w:locked/>
    <w:rsid w:val="00625A76"/>
    <w:rPr>
      <w:rFonts w:ascii="Calibri" w:hAnsi="Calibri" w:cs="Calibri"/>
      <w:color w:val="323E4F"/>
      <w:lang w:eastAsia="ja-JP"/>
    </w:rPr>
  </w:style>
  <w:style w:type="paragraph" w:customStyle="1" w:styleId="ILRIBlurb">
    <w:name w:val="ILRI Blurb"/>
    <w:basedOn w:val="Normal"/>
    <w:link w:val="ILRIBlurbChar"/>
    <w:qFormat/>
    <w:rsid w:val="00625A76"/>
    <w:pPr>
      <w:spacing w:after="120" w:line="240" w:lineRule="auto"/>
    </w:pPr>
    <w:rPr>
      <w:rFonts w:eastAsiaTheme="minorHAnsi"/>
      <w:color w:val="323E4F"/>
      <w:lang w:val="en-US" w:eastAsia="ja-JP"/>
    </w:rPr>
  </w:style>
  <w:style w:type="paragraph" w:styleId="Caption">
    <w:name w:val="caption"/>
    <w:basedOn w:val="Normal"/>
    <w:next w:val="Normal"/>
    <w:uiPriority w:val="35"/>
    <w:unhideWhenUsed/>
    <w:qFormat/>
    <w:rsid w:val="00640DCA"/>
    <w:pPr>
      <w:spacing w:line="240" w:lineRule="auto"/>
    </w:pPr>
    <w:rPr>
      <w:rFonts w:asciiTheme="minorHAnsi" w:eastAsiaTheme="minorHAnsi" w:hAnsiTheme="minorHAnsi" w:cstheme="minorBidi"/>
      <w:i/>
      <w:iCs/>
      <w:color w:val="1F497D" w:themeColor="text2"/>
      <w:sz w:val="18"/>
      <w:szCs w:val="18"/>
      <w:lang w:val="en-US" w:eastAsia="en-US"/>
    </w:rPr>
  </w:style>
  <w:style w:type="table" w:styleId="GridTable4-Accent3">
    <w:name w:val="Grid Table 4 Accent 3"/>
    <w:basedOn w:val="TableNormal"/>
    <w:uiPriority w:val="49"/>
    <w:rsid w:val="001B5597"/>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rmalWeb">
    <w:name w:val="Normal (Web)"/>
    <w:basedOn w:val="Normal"/>
    <w:uiPriority w:val="99"/>
    <w:unhideWhenUsed/>
    <w:rsid w:val="00042F29"/>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table" w:styleId="GridTable1Light-Accent6">
    <w:name w:val="Grid Table 1 Light Accent 6"/>
    <w:basedOn w:val="TableNormal"/>
    <w:uiPriority w:val="46"/>
    <w:rsid w:val="00042F29"/>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635186">
      <w:bodyDiv w:val="1"/>
      <w:marLeft w:val="0"/>
      <w:marRight w:val="0"/>
      <w:marTop w:val="0"/>
      <w:marBottom w:val="0"/>
      <w:divBdr>
        <w:top w:val="none" w:sz="0" w:space="0" w:color="auto"/>
        <w:left w:val="none" w:sz="0" w:space="0" w:color="auto"/>
        <w:bottom w:val="none" w:sz="0" w:space="0" w:color="auto"/>
        <w:right w:val="none" w:sz="0" w:space="0" w:color="auto"/>
      </w:divBdr>
    </w:div>
    <w:div w:id="853493828">
      <w:bodyDiv w:val="1"/>
      <w:marLeft w:val="0"/>
      <w:marRight w:val="0"/>
      <w:marTop w:val="0"/>
      <w:marBottom w:val="0"/>
      <w:divBdr>
        <w:top w:val="none" w:sz="0" w:space="0" w:color="auto"/>
        <w:left w:val="none" w:sz="0" w:space="0" w:color="auto"/>
        <w:bottom w:val="none" w:sz="0" w:space="0" w:color="auto"/>
        <w:right w:val="none" w:sz="0" w:space="0" w:color="auto"/>
      </w:divBdr>
    </w:div>
    <w:div w:id="1824660503">
      <w:bodyDiv w:val="1"/>
      <w:marLeft w:val="0"/>
      <w:marRight w:val="0"/>
      <w:marTop w:val="0"/>
      <w:marBottom w:val="0"/>
      <w:divBdr>
        <w:top w:val="none" w:sz="0" w:space="0" w:color="auto"/>
        <w:left w:val="none" w:sz="0" w:space="0" w:color="auto"/>
        <w:bottom w:val="none" w:sz="0" w:space="0" w:color="auto"/>
        <w:right w:val="none" w:sz="0" w:space="0" w:color="auto"/>
      </w:divBdr>
    </w:div>
    <w:div w:id="1841388761">
      <w:bodyDiv w:val="1"/>
      <w:marLeft w:val="0"/>
      <w:marRight w:val="0"/>
      <w:marTop w:val="0"/>
      <w:marBottom w:val="0"/>
      <w:divBdr>
        <w:top w:val="none" w:sz="0" w:space="0" w:color="auto"/>
        <w:left w:val="none" w:sz="0" w:space="0" w:color="auto"/>
        <w:bottom w:val="none" w:sz="0" w:space="0" w:color="auto"/>
        <w:right w:val="none" w:sz="0" w:space="0" w:color="auto"/>
      </w:divBdr>
    </w:div>
    <w:div w:id="199749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e.damtew@cgiar.org"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africa-rising.net/where-we-work/ethiopian-highlands/" TargetMode="External"/><Relationship Id="rId20" Type="http://schemas.openxmlformats.org/officeDocument/2006/relationships/hyperlink" Target="mailto:s.mengistu@cgia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t.alene@cgiar.org" TargetMode="External"/><Relationship Id="rId4" Type="http://schemas.openxmlformats.org/officeDocument/2006/relationships/settings" Target="settings.xml"/><Relationship Id="rId9" Type="http://schemas.openxmlformats.org/officeDocument/2006/relationships/hyperlink" Target="http://www.africa-rising.net" TargetMode="External"/><Relationship Id="rId14" Type="http://schemas.openxmlformats.org/officeDocument/2006/relationships/image" Target="media/image4.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405B7-CA65-435F-B2EB-D64E42A6D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2723</Words>
  <Characters>15522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Mekonnen, Kindu (ILRI)</dc:creator>
  <cp:lastModifiedBy>Lema, Zelalem (ILRI)</cp:lastModifiedBy>
  <cp:revision>4</cp:revision>
  <cp:lastPrinted>2014-02-21T07:59:00Z</cp:lastPrinted>
  <dcterms:created xsi:type="dcterms:W3CDTF">2015-04-02T12:35:00Z</dcterms:created>
  <dcterms:modified xsi:type="dcterms:W3CDTF">2016-08-08T08:44:00Z</dcterms:modified>
</cp:coreProperties>
</file>